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4480A27">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2AAF667B" w:rsidR="008A5BB0" w:rsidRDefault="008A5BB0" w:rsidP="00DC147A">
      <w:pPr>
        <w:pStyle w:val="SSubjectBlock"/>
        <w:spacing w:before="0" w:after="0"/>
      </w:pP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600F279D" w14:textId="0ADE9880" w:rsidR="0001553A" w:rsidRPr="007F7655" w:rsidRDefault="004A355F" w:rsidP="74A25264">
      <w:pPr>
        <w:pStyle w:val="SSubjectBlock"/>
      </w:pPr>
      <w:r>
        <w:t xml:space="preserve">Stellantis </w:t>
      </w:r>
      <w:r w:rsidR="006555F5">
        <w:t xml:space="preserve">to </w:t>
      </w:r>
      <w:r w:rsidR="00B333E0">
        <w:t>I</w:t>
      </w:r>
      <w:r w:rsidR="008407CE">
        <w:t>nvest</w:t>
      </w:r>
      <w:r w:rsidR="00E6409A" w:rsidRPr="008F78F3">
        <w:t xml:space="preserve"> </w:t>
      </w:r>
      <w:r w:rsidR="008407CE">
        <w:t>in</w:t>
      </w:r>
      <w:r w:rsidR="006555F5">
        <w:t xml:space="preserve"> a</w:t>
      </w:r>
      <w:r w:rsidR="008407CE">
        <w:t xml:space="preserve"> </w:t>
      </w:r>
      <w:r w:rsidR="00BB6821">
        <w:t xml:space="preserve">New </w:t>
      </w:r>
      <w:r w:rsidR="006555F5">
        <w:t>‘</w:t>
      </w:r>
      <w:r w:rsidR="00280C90">
        <w:t>g</w:t>
      </w:r>
      <w:r w:rsidR="00E6409A">
        <w:t>rEEn-</w:t>
      </w:r>
      <w:r w:rsidR="006555F5">
        <w:t xml:space="preserve">campus’ </w:t>
      </w:r>
      <w:r w:rsidR="008407CE">
        <w:t>in Mirafiori</w:t>
      </w:r>
      <w:r w:rsidR="00B333E0">
        <w:t>, Italy</w:t>
      </w:r>
    </w:p>
    <w:p w14:paraId="3D37296E" w14:textId="175AE3F7" w:rsidR="00F74D88" w:rsidRPr="00F74D88" w:rsidRDefault="00BB6821" w:rsidP="3D36E595">
      <w:pPr>
        <w:pStyle w:val="ListParagraph"/>
        <w:numPr>
          <w:ilvl w:val="0"/>
          <w:numId w:val="19"/>
        </w:numPr>
        <w:jc w:val="left"/>
        <w:rPr>
          <w:rStyle w:val="normaltextrun"/>
          <w:rFonts w:ascii="Encode Sans ExpandedSemiBold" w:hAnsi="Encode Sans ExpandedSemiBold"/>
          <w:noProof/>
        </w:rPr>
      </w:pPr>
      <w:r>
        <w:rPr>
          <w:rStyle w:val="normaltextrun"/>
          <w:rFonts w:ascii="Encode Sans ExpandedSemiBold" w:hAnsi="Encode Sans ExpandedSemiBold"/>
        </w:rPr>
        <w:t>F</w:t>
      </w:r>
      <w:r w:rsidR="00A211C3" w:rsidRPr="3D36E595">
        <w:rPr>
          <w:rStyle w:val="normaltextrun"/>
          <w:rFonts w:ascii="Encode Sans ExpandedSemiBold" w:hAnsi="Encode Sans ExpandedSemiBold"/>
        </w:rPr>
        <w:t>acility</w:t>
      </w:r>
      <w:r w:rsidR="00566F9D" w:rsidRPr="3D36E595">
        <w:rPr>
          <w:rStyle w:val="normaltextrun"/>
          <w:rFonts w:ascii="Encode Sans ExpandedSemiBold" w:hAnsi="Encode Sans ExpandedSemiBold"/>
        </w:rPr>
        <w:t xml:space="preserve"> </w:t>
      </w:r>
      <w:r w:rsidR="00ED6879">
        <w:rPr>
          <w:rStyle w:val="normaltextrun"/>
          <w:rFonts w:ascii="Encode Sans ExpandedSemiBold" w:hAnsi="Encode Sans ExpandedSemiBold"/>
        </w:rPr>
        <w:t>identified as</w:t>
      </w:r>
      <w:r w:rsidR="00F74D88" w:rsidRPr="3D36E595">
        <w:rPr>
          <w:rStyle w:val="normaltextrun"/>
          <w:rFonts w:ascii="Encode Sans ExpandedSemiBold" w:hAnsi="Encode Sans ExpandedSemiBold"/>
        </w:rPr>
        <w:t xml:space="preserve"> next</w:t>
      </w:r>
      <w:r w:rsidR="00727164" w:rsidRPr="3D36E595">
        <w:rPr>
          <w:rStyle w:val="normaltextrun"/>
          <w:rFonts w:ascii="Encode Sans ExpandedSemiBold" w:hAnsi="Encode Sans ExpandedSemiBold"/>
        </w:rPr>
        <w:t xml:space="preserve"> </w:t>
      </w:r>
      <w:proofErr w:type="spellStart"/>
      <w:r w:rsidR="00727164" w:rsidRPr="3D36E595">
        <w:rPr>
          <w:rStyle w:val="normaltextrun"/>
          <w:rFonts w:ascii="Encode Sans ExpandedSemiBold" w:hAnsi="Encode Sans ExpandedSemiBold"/>
        </w:rPr>
        <w:t>Stellantis</w:t>
      </w:r>
      <w:proofErr w:type="spellEnd"/>
      <w:r w:rsidR="00727164" w:rsidRPr="3D36E595">
        <w:rPr>
          <w:rStyle w:val="normaltextrun"/>
          <w:rFonts w:ascii="Encode Sans ExpandedSemiBold" w:hAnsi="Encode Sans ExpandedSemiBold"/>
        </w:rPr>
        <w:t xml:space="preserve"> </w:t>
      </w:r>
      <w:proofErr w:type="spellStart"/>
      <w:r w:rsidR="00E6409A">
        <w:rPr>
          <w:rStyle w:val="normaltextrun"/>
          <w:rFonts w:ascii="Encode Sans ExpandedSemiBold" w:hAnsi="Encode Sans ExpandedSemiBold"/>
        </w:rPr>
        <w:t>grEEn</w:t>
      </w:r>
      <w:proofErr w:type="spellEnd"/>
      <w:r w:rsidR="00E6409A">
        <w:rPr>
          <w:rStyle w:val="normaltextrun"/>
          <w:rFonts w:ascii="Encode Sans ExpandedSemiBold" w:hAnsi="Encode Sans ExpandedSemiBold"/>
        </w:rPr>
        <w:t>-</w:t>
      </w:r>
      <w:r w:rsidR="006900E4">
        <w:rPr>
          <w:rStyle w:val="normaltextrun"/>
          <w:rFonts w:ascii="Encode Sans ExpandedSemiBold" w:hAnsi="Encode Sans ExpandedSemiBold"/>
        </w:rPr>
        <w:t xml:space="preserve">campus </w:t>
      </w:r>
      <w:r w:rsidR="00F74D88" w:rsidRPr="3D36E595">
        <w:rPr>
          <w:rStyle w:val="normaltextrun"/>
          <w:rFonts w:ascii="Encode Sans ExpandedSemiBold" w:hAnsi="Encode Sans ExpandedSemiBold"/>
        </w:rPr>
        <w:t>location</w:t>
      </w:r>
      <w:r w:rsidR="008F78F3">
        <w:rPr>
          <w:rStyle w:val="normaltextrun"/>
          <w:rFonts w:ascii="Encode Sans ExpandedSemiBold" w:hAnsi="Encode Sans ExpandedSemiBold"/>
        </w:rPr>
        <w:t xml:space="preserve">, </w:t>
      </w:r>
      <w:r w:rsidR="006900E4">
        <w:rPr>
          <w:rStyle w:val="normaltextrun"/>
          <w:rFonts w:ascii="Encode Sans ExpandedSemiBold" w:hAnsi="Encode Sans ExpandedSemiBold"/>
        </w:rPr>
        <w:t>to create</w:t>
      </w:r>
      <w:r w:rsidR="00F74D88" w:rsidRPr="3D36E595">
        <w:rPr>
          <w:rStyle w:val="normaltextrun"/>
          <w:rFonts w:ascii="Encode Sans ExpandedSemiBold" w:hAnsi="Encode Sans ExpandedSemiBold"/>
        </w:rPr>
        <w:t xml:space="preserve"> </w:t>
      </w:r>
      <w:r w:rsidR="008407CE">
        <w:rPr>
          <w:rStyle w:val="normaltextrun"/>
          <w:rFonts w:ascii="Encode Sans ExpandedSemiBold" w:hAnsi="Encode Sans ExpandedSemiBold"/>
        </w:rPr>
        <w:t xml:space="preserve">a carbon neutral </w:t>
      </w:r>
      <w:r w:rsidR="00F74D88" w:rsidRPr="3D36E595">
        <w:rPr>
          <w:rStyle w:val="normaltextrun"/>
          <w:rFonts w:ascii="Encode Sans ExpandedSemiBold" w:hAnsi="Encode Sans ExpandedSemiBold"/>
        </w:rPr>
        <w:t xml:space="preserve">and </w:t>
      </w:r>
      <w:r w:rsidR="00A04846" w:rsidRPr="3D36E595">
        <w:rPr>
          <w:rStyle w:val="normaltextrun"/>
          <w:rFonts w:ascii="Encode Sans ExpandedSemiBold" w:hAnsi="Encode Sans ExpandedSemiBold"/>
        </w:rPr>
        <w:t>collaborative</w:t>
      </w:r>
      <w:r w:rsidR="00133898" w:rsidRPr="3D36E595">
        <w:rPr>
          <w:rStyle w:val="normaltextrun"/>
          <w:rFonts w:ascii="Encode Sans ExpandedSemiBold" w:hAnsi="Encode Sans ExpandedSemiBold"/>
        </w:rPr>
        <w:t xml:space="preserve"> </w:t>
      </w:r>
      <w:r w:rsidR="008407CE">
        <w:rPr>
          <w:rStyle w:val="normaltextrun"/>
          <w:rFonts w:ascii="Encode Sans ExpandedSemiBold" w:hAnsi="Encode Sans ExpandedSemiBold"/>
        </w:rPr>
        <w:t>workplace</w:t>
      </w:r>
      <w:r w:rsidR="00035528">
        <w:rPr>
          <w:rStyle w:val="normaltextrun"/>
          <w:rFonts w:ascii="Encode Sans ExpandedSemiBold" w:hAnsi="Encode Sans ExpandedSemiBold"/>
        </w:rPr>
        <w:t xml:space="preserve"> by</w:t>
      </w:r>
      <w:r w:rsidR="00A05047">
        <w:rPr>
          <w:rStyle w:val="normaltextrun"/>
          <w:rFonts w:ascii="Encode Sans ExpandedSemiBold" w:hAnsi="Encode Sans ExpandedSemiBold"/>
        </w:rPr>
        <w:t xml:space="preserve"> 2025</w:t>
      </w:r>
    </w:p>
    <w:p w14:paraId="70F1ACDD" w14:textId="77777777" w:rsidR="00F74D88" w:rsidRPr="00F74D88" w:rsidRDefault="00F74D88" w:rsidP="00F74D88">
      <w:pPr>
        <w:pStyle w:val="ListParagraph"/>
        <w:jc w:val="left"/>
        <w:rPr>
          <w:rStyle w:val="normaltextrun"/>
          <w:rFonts w:ascii="Encode Sans ExpandedSemiBold" w:hAnsi="Encode Sans ExpandedSemiBold"/>
          <w:noProof/>
          <w:szCs w:val="18"/>
        </w:rPr>
      </w:pPr>
    </w:p>
    <w:p w14:paraId="1224EF90" w14:textId="4BC793AD" w:rsidR="000E3010" w:rsidRPr="00ED6879" w:rsidRDefault="001D08C8" w:rsidP="00ED6879">
      <w:pPr>
        <w:pStyle w:val="ListParagraph"/>
        <w:numPr>
          <w:ilvl w:val="0"/>
          <w:numId w:val="19"/>
        </w:numPr>
        <w:jc w:val="left"/>
        <w:rPr>
          <w:rStyle w:val="normaltextrun"/>
          <w:rFonts w:ascii="Encode Sans ExpandedSemiBold" w:hAnsi="Encode Sans ExpandedSemiBold"/>
          <w:noProof/>
          <w:color w:val="243782" w:themeColor="text2"/>
          <w:szCs w:val="18"/>
        </w:rPr>
      </w:pPr>
      <w:r>
        <w:rPr>
          <w:rFonts w:ascii="Encode Sans ExpandedSemiBold" w:hAnsi="Encode Sans ExpandedSemiBold"/>
        </w:rPr>
        <w:t>Fi</w:t>
      </w:r>
      <w:r w:rsidR="00B333E0">
        <w:rPr>
          <w:rFonts w:ascii="Encode Sans ExpandedSemiBold" w:hAnsi="Encode Sans ExpandedSemiBold"/>
        </w:rPr>
        <w:t>r</w:t>
      </w:r>
      <w:r>
        <w:rPr>
          <w:rFonts w:ascii="Encode Sans ExpandedSemiBold" w:hAnsi="Encode Sans ExpandedSemiBold"/>
        </w:rPr>
        <w:t xml:space="preserve">st three </w:t>
      </w:r>
      <w:proofErr w:type="spellStart"/>
      <w:r w:rsidR="00E6409A">
        <w:rPr>
          <w:rFonts w:ascii="Encode Sans ExpandedSemiBold" w:hAnsi="Encode Sans ExpandedSemiBold"/>
        </w:rPr>
        <w:t>grEEn</w:t>
      </w:r>
      <w:proofErr w:type="spellEnd"/>
      <w:r w:rsidR="00E6409A">
        <w:rPr>
          <w:rFonts w:ascii="Encode Sans ExpandedSemiBold" w:hAnsi="Encode Sans ExpandedSemiBold"/>
        </w:rPr>
        <w:t>-</w:t>
      </w:r>
      <w:r w:rsidR="006900E4">
        <w:rPr>
          <w:rFonts w:ascii="Encode Sans ExpandedSemiBold" w:hAnsi="Encode Sans ExpandedSemiBold"/>
        </w:rPr>
        <w:t>campus</w:t>
      </w:r>
      <w:r w:rsidR="008407CE">
        <w:rPr>
          <w:rFonts w:ascii="Encode Sans ExpandedSemiBold" w:hAnsi="Encode Sans ExpandedSemiBold"/>
        </w:rPr>
        <w:t xml:space="preserve"> projects </w:t>
      </w:r>
      <w:r>
        <w:rPr>
          <w:rFonts w:ascii="Encode Sans ExpandedSemiBold" w:hAnsi="Encode Sans ExpandedSemiBold"/>
        </w:rPr>
        <w:t xml:space="preserve">announced </w:t>
      </w:r>
      <w:r w:rsidR="00BB6821">
        <w:rPr>
          <w:rFonts w:ascii="Encode Sans ExpandedSemiBold" w:hAnsi="Encode Sans ExpandedSemiBold"/>
        </w:rPr>
        <w:t xml:space="preserve">are </w:t>
      </w:r>
      <w:r>
        <w:rPr>
          <w:rFonts w:ascii="Encode Sans ExpandedSemiBold" w:hAnsi="Encode Sans ExpandedSemiBold"/>
        </w:rPr>
        <w:t>in</w:t>
      </w:r>
      <w:r w:rsidR="00A04846" w:rsidRPr="00193C2A">
        <w:rPr>
          <w:rStyle w:val="normaltextrun"/>
          <w:rFonts w:ascii="Encode Sans ExpandedSemiBold" w:hAnsi="Encode Sans ExpandedSemiBold"/>
        </w:rPr>
        <w:t xml:space="preserve"> </w:t>
      </w:r>
      <w:proofErr w:type="spellStart"/>
      <w:r w:rsidR="00F35974" w:rsidRPr="00193C2A">
        <w:rPr>
          <w:rStyle w:val="normaltextrun"/>
          <w:rFonts w:ascii="Encode Sans ExpandedSemiBold" w:hAnsi="Encode Sans ExpandedSemiBold"/>
        </w:rPr>
        <w:t>Poissy</w:t>
      </w:r>
      <w:proofErr w:type="spellEnd"/>
      <w:r w:rsidR="00F35974" w:rsidRPr="00193C2A">
        <w:rPr>
          <w:rStyle w:val="normaltextrun"/>
          <w:rFonts w:ascii="Encode Sans ExpandedSemiBold" w:hAnsi="Encode Sans ExpandedSemiBold"/>
        </w:rPr>
        <w:t>, France</w:t>
      </w:r>
      <w:r w:rsidR="00BB6821">
        <w:rPr>
          <w:rStyle w:val="normaltextrun"/>
          <w:rFonts w:ascii="Encode Sans ExpandedSemiBold" w:hAnsi="Encode Sans ExpandedSemiBold"/>
        </w:rPr>
        <w:t>;</w:t>
      </w:r>
      <w:r w:rsidR="00F35974" w:rsidRPr="00193C2A">
        <w:rPr>
          <w:rStyle w:val="normaltextrun"/>
          <w:rFonts w:ascii="Encode Sans ExpandedSemiBold" w:hAnsi="Encode Sans ExpandedSemiBold"/>
        </w:rPr>
        <w:t xml:space="preserve"> </w:t>
      </w:r>
      <w:proofErr w:type="spellStart"/>
      <w:r w:rsidR="00F35974" w:rsidRPr="00193C2A">
        <w:rPr>
          <w:rStyle w:val="normaltextrun"/>
          <w:rFonts w:ascii="Encode Sans ExpandedSemiBold" w:hAnsi="Encode Sans ExpandedSemiBold"/>
        </w:rPr>
        <w:t>Rüsselsheim</w:t>
      </w:r>
      <w:proofErr w:type="spellEnd"/>
      <w:r w:rsidR="00F35974" w:rsidRPr="00193C2A">
        <w:rPr>
          <w:rStyle w:val="normaltextrun"/>
          <w:rFonts w:ascii="Encode Sans ExpandedSemiBold" w:hAnsi="Encode Sans ExpandedSemiBold"/>
        </w:rPr>
        <w:t>, German</w:t>
      </w:r>
      <w:r w:rsidR="00677064" w:rsidRPr="00193C2A">
        <w:rPr>
          <w:rStyle w:val="normaltextrun"/>
          <w:rFonts w:ascii="Encode Sans ExpandedSemiBold" w:hAnsi="Encode Sans ExpandedSemiBold"/>
        </w:rPr>
        <w:t>y</w:t>
      </w:r>
      <w:r w:rsidR="00BB6821">
        <w:rPr>
          <w:rStyle w:val="normaltextrun"/>
          <w:rFonts w:ascii="Encode Sans ExpandedSemiBold" w:hAnsi="Encode Sans ExpandedSemiBold"/>
        </w:rPr>
        <w:t>;</w:t>
      </w:r>
      <w:r>
        <w:rPr>
          <w:rStyle w:val="normaltextrun"/>
          <w:rFonts w:ascii="Encode Sans ExpandedSemiBold" w:hAnsi="Encode Sans ExpandedSemiBold"/>
        </w:rPr>
        <w:t xml:space="preserve"> and</w:t>
      </w:r>
      <w:r w:rsidRPr="001D08C8">
        <w:rPr>
          <w:rFonts w:ascii="Encode Sans ExpandedSemiBold" w:hAnsi="Encode Sans ExpandedSemiBold"/>
        </w:rPr>
        <w:t xml:space="preserve"> </w:t>
      </w:r>
      <w:proofErr w:type="spellStart"/>
      <w:r w:rsidR="00BB6821">
        <w:rPr>
          <w:rFonts w:ascii="Encode Sans ExpandedSemiBold" w:hAnsi="Encode Sans ExpandedSemiBold"/>
        </w:rPr>
        <w:t>Mirafiori</w:t>
      </w:r>
      <w:proofErr w:type="spellEnd"/>
      <w:r w:rsidR="00BB6821">
        <w:rPr>
          <w:rFonts w:ascii="Encode Sans ExpandedSemiBold" w:hAnsi="Encode Sans ExpandedSemiBold"/>
        </w:rPr>
        <w:t xml:space="preserve">, </w:t>
      </w:r>
      <w:r w:rsidRPr="001D08C8">
        <w:rPr>
          <w:rFonts w:ascii="Encode Sans ExpandedSemiBold" w:hAnsi="Encode Sans ExpandedSemiBold"/>
        </w:rPr>
        <w:t>Turin, Italy</w:t>
      </w:r>
    </w:p>
    <w:p w14:paraId="4596FE70" w14:textId="77777777" w:rsidR="00ED6879" w:rsidRPr="00ED6879" w:rsidRDefault="00ED6879" w:rsidP="00ED6879">
      <w:pPr>
        <w:pStyle w:val="ListParagraph"/>
        <w:rPr>
          <w:rStyle w:val="normaltextrun"/>
          <w:rFonts w:ascii="Encode Sans ExpandedSemiBold" w:hAnsi="Encode Sans ExpandedSemiBold"/>
          <w:noProof/>
          <w:color w:val="243782" w:themeColor="text2"/>
          <w:szCs w:val="18"/>
        </w:rPr>
      </w:pPr>
    </w:p>
    <w:p w14:paraId="476A4920" w14:textId="466B589D" w:rsidR="00F74D88" w:rsidRDefault="00A04846" w:rsidP="00F74D88">
      <w:pPr>
        <w:pStyle w:val="ListParagraph"/>
        <w:numPr>
          <w:ilvl w:val="0"/>
          <w:numId w:val="19"/>
        </w:numPr>
        <w:jc w:val="left"/>
        <w:rPr>
          <w:rStyle w:val="normaltextrun"/>
          <w:rFonts w:ascii="Encode Sans ExpandedSemiBold" w:hAnsi="Encode Sans ExpandedSemiBold"/>
          <w:bCs/>
        </w:rPr>
      </w:pPr>
      <w:r>
        <w:rPr>
          <w:rStyle w:val="normaltextrun"/>
          <w:rFonts w:ascii="Encode Sans ExpandedSemiBold" w:hAnsi="Encode Sans ExpandedSemiBold"/>
          <w:bCs/>
        </w:rPr>
        <w:t xml:space="preserve">Initiative </w:t>
      </w:r>
      <w:r w:rsidR="002A0681">
        <w:rPr>
          <w:rStyle w:val="normaltextrun"/>
          <w:rFonts w:ascii="Encode Sans ExpandedSemiBold" w:hAnsi="Encode Sans ExpandedSemiBold"/>
          <w:bCs/>
        </w:rPr>
        <w:t>supports the</w:t>
      </w:r>
      <w:r>
        <w:rPr>
          <w:rStyle w:val="normaltextrun"/>
          <w:rFonts w:ascii="Encode Sans ExpandedSemiBold" w:hAnsi="Encode Sans ExpandedSemiBold"/>
          <w:bCs/>
        </w:rPr>
        <w:t xml:space="preserve"> Stellantis New Era of Agility program: </w:t>
      </w:r>
      <w:r w:rsidR="00193C2A">
        <w:rPr>
          <w:rStyle w:val="normaltextrun"/>
          <w:rFonts w:ascii="Encode Sans ExpandedSemiBold" w:hAnsi="Encode Sans ExpandedSemiBold"/>
          <w:bCs/>
        </w:rPr>
        <w:t>flexible</w:t>
      </w:r>
      <w:r w:rsidR="00763064">
        <w:rPr>
          <w:rStyle w:val="normaltextrun"/>
          <w:rFonts w:ascii="Encode Sans ExpandedSemiBold" w:hAnsi="Encode Sans ExpandedSemiBold"/>
          <w:bCs/>
        </w:rPr>
        <w:t xml:space="preserve"> and hybrid</w:t>
      </w:r>
      <w:r w:rsidR="00085B3F">
        <w:rPr>
          <w:rStyle w:val="normaltextrun"/>
          <w:rFonts w:ascii="Encode Sans ExpandedSemiBold" w:hAnsi="Encode Sans ExpandedSemiBold"/>
          <w:bCs/>
        </w:rPr>
        <w:t xml:space="preserve"> </w:t>
      </w:r>
      <w:r w:rsidR="00763064">
        <w:rPr>
          <w:rStyle w:val="normaltextrun"/>
          <w:rFonts w:ascii="Encode Sans ExpandedSemiBold" w:hAnsi="Encode Sans ExpandedSemiBold"/>
          <w:bCs/>
        </w:rPr>
        <w:t>ways</w:t>
      </w:r>
      <w:r w:rsidR="00C16D6F">
        <w:rPr>
          <w:rStyle w:val="normaltextrun"/>
          <w:rFonts w:ascii="Encode Sans ExpandedSemiBold" w:hAnsi="Encode Sans ExpandedSemiBold"/>
          <w:bCs/>
        </w:rPr>
        <w:t xml:space="preserve"> of </w:t>
      </w:r>
      <w:r>
        <w:rPr>
          <w:rStyle w:val="normaltextrun"/>
          <w:rFonts w:ascii="Encode Sans ExpandedSemiBold" w:hAnsi="Encode Sans ExpandedSemiBold"/>
          <w:bCs/>
        </w:rPr>
        <w:t>work</w:t>
      </w:r>
      <w:r w:rsidR="00C16D6F">
        <w:rPr>
          <w:rStyle w:val="normaltextrun"/>
          <w:rFonts w:ascii="Encode Sans ExpandedSemiBold" w:hAnsi="Encode Sans ExpandedSemiBold"/>
          <w:bCs/>
        </w:rPr>
        <w:t>ing</w:t>
      </w:r>
      <w:r>
        <w:rPr>
          <w:rStyle w:val="normaltextrun"/>
          <w:rFonts w:ascii="Encode Sans ExpandedSemiBold" w:hAnsi="Encode Sans ExpandedSemiBold"/>
          <w:bCs/>
        </w:rPr>
        <w:t xml:space="preserve"> for job functions where it is feasible</w:t>
      </w:r>
    </w:p>
    <w:p w14:paraId="53843ADF" w14:textId="77777777" w:rsidR="00F74D88" w:rsidRPr="00F74D88" w:rsidRDefault="00F74D88" w:rsidP="00F74D88">
      <w:pPr>
        <w:pStyle w:val="ListParagraph"/>
        <w:rPr>
          <w:rStyle w:val="normaltextrun"/>
          <w:rFonts w:ascii="Encode Sans ExpandedSemiBold" w:hAnsi="Encode Sans ExpandedSemiBold"/>
          <w:bCs/>
        </w:rPr>
      </w:pPr>
    </w:p>
    <w:p w14:paraId="095615F2" w14:textId="2B9E7E6D" w:rsidR="00CC3E1D" w:rsidRPr="00F74D88" w:rsidRDefault="00F74D88" w:rsidP="00F74D88">
      <w:pPr>
        <w:pStyle w:val="ListParagraph"/>
        <w:numPr>
          <w:ilvl w:val="0"/>
          <w:numId w:val="19"/>
        </w:numPr>
        <w:jc w:val="left"/>
        <w:rPr>
          <w:rStyle w:val="normaltextrun"/>
          <w:rFonts w:ascii="Encode Sans ExpandedSemiBold" w:hAnsi="Encode Sans ExpandedSemiBold"/>
          <w:bCs/>
        </w:rPr>
      </w:pPr>
      <w:r>
        <w:rPr>
          <w:rStyle w:val="normaltextrun"/>
          <w:rFonts w:ascii="Encode Sans ExpandedSemiBold" w:hAnsi="Encode Sans ExpandedSemiBold"/>
          <w:bCs/>
        </w:rPr>
        <w:t xml:space="preserve">Transformation of historic sites contributes to achieving </w:t>
      </w:r>
      <w:r w:rsidRPr="00F74D88">
        <w:rPr>
          <w:rStyle w:val="normaltextrun"/>
          <w:rFonts w:ascii="Encode Sans ExpandedSemiBold" w:hAnsi="Encode Sans ExpandedSemiBold"/>
          <w:bCs/>
        </w:rPr>
        <w:t xml:space="preserve">Company’s ambitious </w:t>
      </w:r>
      <w:r w:rsidR="00D81FBA">
        <w:rPr>
          <w:rStyle w:val="normaltextrun"/>
          <w:rFonts w:ascii="Encode Sans ExpandedSemiBold" w:hAnsi="Encode Sans ExpandedSemiBold"/>
          <w:bCs/>
        </w:rPr>
        <w:t xml:space="preserve">Dare Forward 2030 </w:t>
      </w:r>
      <w:r w:rsidRPr="00F74D88">
        <w:rPr>
          <w:rStyle w:val="normaltextrun"/>
          <w:rFonts w:ascii="Encode Sans ExpandedSemiBold" w:hAnsi="Encode Sans ExpandedSemiBold"/>
          <w:bCs/>
        </w:rPr>
        <w:t xml:space="preserve">goal of </w:t>
      </w:r>
      <w:r>
        <w:rPr>
          <w:rStyle w:val="normaltextrun"/>
          <w:rFonts w:ascii="Encode Sans ExpandedSemiBold" w:hAnsi="Encode Sans ExpandedSemiBold"/>
          <w:bCs/>
        </w:rPr>
        <w:t xml:space="preserve">reaching </w:t>
      </w:r>
      <w:r w:rsidR="004E41A5">
        <w:rPr>
          <w:rStyle w:val="normaltextrun"/>
          <w:rFonts w:ascii="Encode Sans ExpandedSemiBold" w:hAnsi="Encode Sans ExpandedSemiBold"/>
          <w:bCs/>
        </w:rPr>
        <w:t>c</w:t>
      </w:r>
      <w:r w:rsidRPr="00F74D88">
        <w:rPr>
          <w:rStyle w:val="normaltextrun"/>
          <w:rFonts w:ascii="Encode Sans ExpandedSemiBold" w:hAnsi="Encode Sans ExpandedSemiBold"/>
          <w:bCs/>
        </w:rPr>
        <w:t xml:space="preserve">arbon </w:t>
      </w:r>
      <w:r w:rsidR="004E41A5">
        <w:rPr>
          <w:rStyle w:val="normaltextrun"/>
          <w:rFonts w:ascii="Encode Sans ExpandedSemiBold" w:hAnsi="Encode Sans ExpandedSemiBold"/>
          <w:bCs/>
        </w:rPr>
        <w:t>n</w:t>
      </w:r>
      <w:r w:rsidRPr="00F74D88">
        <w:rPr>
          <w:rStyle w:val="normaltextrun"/>
          <w:rFonts w:ascii="Encode Sans ExpandedSemiBold" w:hAnsi="Encode Sans ExpandedSemiBold"/>
          <w:bCs/>
        </w:rPr>
        <w:t xml:space="preserve">et </w:t>
      </w:r>
      <w:r w:rsidR="004E41A5">
        <w:rPr>
          <w:rStyle w:val="normaltextrun"/>
          <w:rFonts w:ascii="Encode Sans ExpandedSemiBold" w:hAnsi="Encode Sans ExpandedSemiBold"/>
          <w:bCs/>
        </w:rPr>
        <w:t>z</w:t>
      </w:r>
      <w:r w:rsidRPr="00F74D88">
        <w:rPr>
          <w:rStyle w:val="normaltextrun"/>
          <w:rFonts w:ascii="Encode Sans ExpandedSemiBold" w:hAnsi="Encode Sans ExpandedSemiBold"/>
          <w:bCs/>
        </w:rPr>
        <w:t>ero by 2038</w:t>
      </w:r>
    </w:p>
    <w:p w14:paraId="671A310E" w14:textId="10EDE464" w:rsidR="002545DE" w:rsidRDefault="005F4A97" w:rsidP="00EF0D73">
      <w:r>
        <w:t xml:space="preserve">AMSTERDAM, </w:t>
      </w:r>
      <w:r w:rsidR="00B333E0">
        <w:t>July 3</w:t>
      </w:r>
      <w:r>
        <w:t>, 202</w:t>
      </w:r>
      <w:r w:rsidR="00232D09">
        <w:t>3</w:t>
      </w:r>
      <w:r>
        <w:t xml:space="preserve"> </w:t>
      </w:r>
      <w:r w:rsidR="00693552">
        <w:t xml:space="preserve">– </w:t>
      </w:r>
      <w:hyperlink r:id="rId12" w:history="1">
        <w:r w:rsidR="00693552" w:rsidRPr="006A0763">
          <w:rPr>
            <w:rStyle w:val="Hyperlink"/>
            <w:u w:val="single"/>
          </w:rPr>
          <w:t>Stellantis</w:t>
        </w:r>
      </w:hyperlink>
      <w:r w:rsidR="00693552">
        <w:t xml:space="preserve">  </w:t>
      </w:r>
      <w:r w:rsidR="00176350">
        <w:t xml:space="preserve">today </w:t>
      </w:r>
      <w:r w:rsidR="00677064">
        <w:t>announced</w:t>
      </w:r>
      <w:r w:rsidR="00727164">
        <w:t xml:space="preserve"> </w:t>
      </w:r>
      <w:r w:rsidR="00677064">
        <w:t>its</w:t>
      </w:r>
      <w:r w:rsidR="00727164">
        <w:t xml:space="preserve"> </w:t>
      </w:r>
      <w:proofErr w:type="spellStart"/>
      <w:r w:rsidR="00727164">
        <w:t>Mirafiori</w:t>
      </w:r>
      <w:proofErr w:type="spellEnd"/>
      <w:r w:rsidR="009F1FB5">
        <w:t xml:space="preserve"> site in</w:t>
      </w:r>
      <w:r w:rsidR="00727164">
        <w:t xml:space="preserve"> </w:t>
      </w:r>
      <w:r w:rsidR="004E41A5">
        <w:t xml:space="preserve">Turin, </w:t>
      </w:r>
      <w:r w:rsidR="00727164">
        <w:t>Italy</w:t>
      </w:r>
      <w:r w:rsidR="00677064">
        <w:t>,</w:t>
      </w:r>
      <w:r w:rsidR="00727164">
        <w:t xml:space="preserve"> </w:t>
      </w:r>
      <w:r w:rsidR="00677064">
        <w:t xml:space="preserve">joins </w:t>
      </w:r>
      <w:r w:rsidR="00727164">
        <w:t>the</w:t>
      </w:r>
      <w:r w:rsidR="000F3617">
        <w:t xml:space="preserve"> </w:t>
      </w:r>
      <w:r w:rsidR="00D744C3">
        <w:t>‘</w:t>
      </w:r>
      <w:proofErr w:type="spellStart"/>
      <w:r w:rsidR="00E6409A">
        <w:t>grEEn</w:t>
      </w:r>
      <w:proofErr w:type="spellEnd"/>
      <w:r w:rsidR="00E6409A">
        <w:t>-</w:t>
      </w:r>
      <w:r w:rsidR="006900E4">
        <w:t>campus</w:t>
      </w:r>
      <w:r w:rsidR="00D744C3">
        <w:t>’</w:t>
      </w:r>
      <w:r w:rsidR="006900E4">
        <w:t xml:space="preserve"> </w:t>
      </w:r>
      <w:r w:rsidR="004E41A5">
        <w:t xml:space="preserve">workplace transformation </w:t>
      </w:r>
      <w:r w:rsidR="002545DE">
        <w:t xml:space="preserve">program that aims to </w:t>
      </w:r>
      <w:r w:rsidR="002A0681">
        <w:t>strengthen</w:t>
      </w:r>
      <w:r w:rsidR="002545DE">
        <w:t xml:space="preserve"> </w:t>
      </w:r>
      <w:r w:rsidR="00727164">
        <w:t>the roots of Stellantis</w:t>
      </w:r>
      <w:r w:rsidR="00C66E10">
        <w:t>’</w:t>
      </w:r>
      <w:r w:rsidR="00727164">
        <w:t xml:space="preserve"> automotive design, R&amp;D and central functions</w:t>
      </w:r>
      <w:r w:rsidR="00133898">
        <w:t xml:space="preserve"> through innovative, sustainable</w:t>
      </w:r>
      <w:r w:rsidR="00ED6879">
        <w:t>,</w:t>
      </w:r>
      <w:r w:rsidR="00133898">
        <w:t xml:space="preserve"> and collaborative designs</w:t>
      </w:r>
      <w:r w:rsidR="00727164">
        <w:t>.</w:t>
      </w:r>
      <w:r w:rsidR="002A0681">
        <w:t xml:space="preserve"> </w:t>
      </w:r>
      <w:proofErr w:type="spellStart"/>
      <w:r w:rsidR="002545DE">
        <w:t>Mirafiori</w:t>
      </w:r>
      <w:proofErr w:type="spellEnd"/>
      <w:r w:rsidR="002545DE">
        <w:t xml:space="preserve"> is </w:t>
      </w:r>
      <w:r w:rsidR="00BB6821">
        <w:t xml:space="preserve">the </w:t>
      </w:r>
      <w:r w:rsidR="00B333E0">
        <w:t xml:space="preserve">next </w:t>
      </w:r>
      <w:r w:rsidR="002545DE">
        <w:t xml:space="preserve">Stellantis site in the </w:t>
      </w:r>
      <w:r w:rsidR="001D08C8">
        <w:t xml:space="preserve">first phase of the </w:t>
      </w:r>
      <w:r w:rsidR="002545DE">
        <w:t xml:space="preserve">program, joining </w:t>
      </w:r>
      <w:r w:rsidR="00ED6879">
        <w:t xml:space="preserve">facilities in </w:t>
      </w:r>
      <w:proofErr w:type="spellStart"/>
      <w:r w:rsidR="002545DE">
        <w:t>Poissy</w:t>
      </w:r>
      <w:proofErr w:type="spellEnd"/>
      <w:r w:rsidR="002545DE">
        <w:t xml:space="preserve">, France, and </w:t>
      </w:r>
      <w:proofErr w:type="spellStart"/>
      <w:r w:rsidR="008F78F3" w:rsidRPr="008F78F3">
        <w:t>Rüsselsheim</w:t>
      </w:r>
      <w:proofErr w:type="spellEnd"/>
      <w:r w:rsidR="002545DE">
        <w:t>, Germany.</w:t>
      </w:r>
      <w:r w:rsidR="0039374A">
        <w:t xml:space="preserve"> </w:t>
      </w:r>
    </w:p>
    <w:p w14:paraId="437C23A2" w14:textId="48A17CB6" w:rsidR="00280C90" w:rsidRDefault="00B333E0" w:rsidP="00280C90">
      <w:r>
        <w:t>Th</w:t>
      </w:r>
      <w:r w:rsidR="008F78F3">
        <w:t>e</w:t>
      </w:r>
      <w:r>
        <w:t xml:space="preserve"> </w:t>
      </w:r>
      <w:proofErr w:type="spellStart"/>
      <w:proofErr w:type="gramStart"/>
      <w:r w:rsidR="00E6409A">
        <w:t>grEEn</w:t>
      </w:r>
      <w:proofErr w:type="spellEnd"/>
      <w:r w:rsidR="00E6409A">
        <w:t>-</w:t>
      </w:r>
      <w:r w:rsidR="006900E4">
        <w:t>campus</w:t>
      </w:r>
      <w:proofErr w:type="gramEnd"/>
      <w:r w:rsidR="00D744C3">
        <w:t xml:space="preserve"> </w:t>
      </w:r>
      <w:r w:rsidR="00280C90">
        <w:t>is a</w:t>
      </w:r>
      <w:r w:rsidR="00280C90" w:rsidRPr="00280C90">
        <w:t xml:space="preserve"> place </w:t>
      </w:r>
      <w:r w:rsidR="00280C90">
        <w:t>for</w:t>
      </w:r>
      <w:r w:rsidR="00280C90" w:rsidRPr="00280C90">
        <w:t xml:space="preserve"> exchang</w:t>
      </w:r>
      <w:r w:rsidR="00280C90">
        <w:t>ing</w:t>
      </w:r>
      <w:r w:rsidR="00280C90" w:rsidRPr="00280C90">
        <w:t xml:space="preserve"> and sharing </w:t>
      </w:r>
      <w:r w:rsidR="00280C90">
        <w:t>ideas</w:t>
      </w:r>
      <w:r w:rsidR="008F78F3">
        <w:t xml:space="preserve"> to</w:t>
      </w:r>
      <w:r w:rsidR="00280C90" w:rsidRPr="00280C90">
        <w:t xml:space="preserve"> promote creativity and efficiency</w:t>
      </w:r>
      <w:r w:rsidR="008F78F3">
        <w:t>,</w:t>
      </w:r>
      <w:r w:rsidR="00280C90">
        <w:t xml:space="preserve"> and ultimately</w:t>
      </w:r>
      <w:r w:rsidR="00280C90" w:rsidRPr="00280C90">
        <w:t xml:space="preserve"> creat</w:t>
      </w:r>
      <w:r w:rsidR="00280C90">
        <w:t>e</w:t>
      </w:r>
      <w:r w:rsidR="00280C90" w:rsidRPr="00280C90">
        <w:t xml:space="preserve"> a </w:t>
      </w:r>
      <w:r w:rsidR="008F78F3">
        <w:t xml:space="preserve">highly </w:t>
      </w:r>
      <w:r w:rsidR="00280C90">
        <w:t>desirable</w:t>
      </w:r>
      <w:r w:rsidR="00280C90" w:rsidRPr="00280C90">
        <w:t xml:space="preserve"> work environment.</w:t>
      </w:r>
      <w:r w:rsidR="008F78F3">
        <w:t xml:space="preserve"> </w:t>
      </w:r>
      <w:r w:rsidR="00280C90">
        <w:t xml:space="preserve">The transformation program directly supports Stellantis’ carbon net zero by 2038 target outlined in the </w:t>
      </w:r>
      <w:hyperlink r:id="rId13" w:history="1">
        <w:r w:rsidR="00280C90" w:rsidRPr="00A87DCF">
          <w:rPr>
            <w:rStyle w:val="Hyperlink"/>
            <w:u w:val="single"/>
          </w:rPr>
          <w:t>Dare Forward 2030</w:t>
        </w:r>
      </w:hyperlink>
      <w:r w:rsidR="00280C90">
        <w:t xml:space="preserve"> strategy.</w:t>
      </w:r>
    </w:p>
    <w:p w14:paraId="747C7D25" w14:textId="69105CF3" w:rsidR="00176350" w:rsidRPr="00280C90" w:rsidRDefault="0039374A" w:rsidP="00EF0D73">
      <w:r>
        <w:t>The “</w:t>
      </w:r>
      <w:r w:rsidR="00E6409A" w:rsidRPr="006A0763">
        <w:rPr>
          <w:b/>
          <w:bCs/>
        </w:rPr>
        <w:t>EE</w:t>
      </w:r>
      <w:r>
        <w:t xml:space="preserve">” in </w:t>
      </w:r>
      <w:proofErr w:type="spellStart"/>
      <w:proofErr w:type="gramStart"/>
      <w:r w:rsidR="00E6409A">
        <w:t>grEEn</w:t>
      </w:r>
      <w:proofErr w:type="spellEnd"/>
      <w:r w:rsidR="00E6409A">
        <w:t>-</w:t>
      </w:r>
      <w:r w:rsidR="006900E4">
        <w:t>campus</w:t>
      </w:r>
      <w:proofErr w:type="gramEnd"/>
      <w:r w:rsidR="006900E4">
        <w:t xml:space="preserve"> </w:t>
      </w:r>
      <w:r>
        <w:t xml:space="preserve">represents </w:t>
      </w:r>
      <w:r w:rsidR="004802BB">
        <w:t xml:space="preserve">both </w:t>
      </w:r>
      <w:proofErr w:type="spellStart"/>
      <w:r>
        <w:t>Stellantis</w:t>
      </w:r>
      <w:proofErr w:type="spellEnd"/>
      <w:r w:rsidR="00280C90">
        <w:t>’</w:t>
      </w:r>
      <w:r>
        <w:t xml:space="preserve"> commitment to </w:t>
      </w:r>
      <w:r w:rsidR="006900E4" w:rsidRPr="006900E4">
        <w:t xml:space="preserve">the </w:t>
      </w:r>
      <w:r w:rsidR="006900E4" w:rsidRPr="006A0763">
        <w:rPr>
          <w:b/>
          <w:bCs/>
        </w:rPr>
        <w:t>E</w:t>
      </w:r>
      <w:r w:rsidR="006900E4" w:rsidRPr="006900E4">
        <w:t xml:space="preserve">nvironment and the </w:t>
      </w:r>
      <w:r w:rsidR="006900E4" w:rsidRPr="006A0763">
        <w:rPr>
          <w:b/>
          <w:bCs/>
        </w:rPr>
        <w:t>E</w:t>
      </w:r>
      <w:r w:rsidR="006900E4" w:rsidRPr="006900E4">
        <w:t xml:space="preserve">mployees: </w:t>
      </w:r>
      <w:r w:rsidR="006900E4" w:rsidRPr="006A0763">
        <w:rPr>
          <w:b/>
          <w:bCs/>
        </w:rPr>
        <w:t>E</w:t>
      </w:r>
      <w:r w:rsidR="006900E4" w:rsidRPr="006900E4">
        <w:t xml:space="preserve">nergy positive to protect the </w:t>
      </w:r>
      <w:r w:rsidR="006900E4" w:rsidRPr="006A0763">
        <w:rPr>
          <w:b/>
          <w:bCs/>
        </w:rPr>
        <w:t>E</w:t>
      </w:r>
      <w:r w:rsidR="006900E4" w:rsidRPr="006900E4">
        <w:t xml:space="preserve">nvironment as well as a mindset of constant </w:t>
      </w:r>
      <w:r w:rsidR="006900E4" w:rsidRPr="006A0763">
        <w:rPr>
          <w:b/>
          <w:bCs/>
        </w:rPr>
        <w:t>E</w:t>
      </w:r>
      <w:r w:rsidR="006900E4" w:rsidRPr="006900E4">
        <w:t xml:space="preserve">ducation to deliver a great </w:t>
      </w:r>
      <w:r w:rsidR="006900E4" w:rsidRPr="006A0763">
        <w:rPr>
          <w:b/>
          <w:bCs/>
        </w:rPr>
        <w:t>E</w:t>
      </w:r>
      <w:r w:rsidR="006900E4" w:rsidRPr="006900E4">
        <w:t xml:space="preserve">mployee </w:t>
      </w:r>
      <w:r w:rsidR="006900E4" w:rsidRPr="006A0763">
        <w:rPr>
          <w:b/>
          <w:bCs/>
        </w:rPr>
        <w:t>E</w:t>
      </w:r>
      <w:r w:rsidR="006900E4" w:rsidRPr="006900E4">
        <w:t>xperience.</w:t>
      </w:r>
    </w:p>
    <w:p w14:paraId="68FE400B" w14:textId="3E133CA6" w:rsidR="00176350" w:rsidRDefault="00176350" w:rsidP="00176350">
      <w:r>
        <w:lastRenderedPageBreak/>
        <w:t>“</w:t>
      </w:r>
      <w:r w:rsidR="00A87DCF" w:rsidRPr="00A87DCF">
        <w:t xml:space="preserve">With </w:t>
      </w:r>
      <w:r w:rsidR="00F47519">
        <w:t>each new</w:t>
      </w:r>
      <w:r w:rsidR="00A87DCF" w:rsidRPr="00A87DCF">
        <w:t xml:space="preserve"> </w:t>
      </w:r>
      <w:proofErr w:type="spellStart"/>
      <w:r w:rsidR="00E6409A">
        <w:t>gr</w:t>
      </w:r>
      <w:r w:rsidR="00B7581C">
        <w:t>EE</w:t>
      </w:r>
      <w:r w:rsidR="00E6409A">
        <w:t>n</w:t>
      </w:r>
      <w:proofErr w:type="spellEnd"/>
      <w:r w:rsidR="00E6409A">
        <w:t>-</w:t>
      </w:r>
      <w:r w:rsidR="006900E4">
        <w:t>campus</w:t>
      </w:r>
      <w:r w:rsidR="00F47519">
        <w:t xml:space="preserve">, </w:t>
      </w:r>
      <w:r w:rsidR="00A87DCF">
        <w:t>we are</w:t>
      </w:r>
      <w:r w:rsidR="00A87DCF" w:rsidRPr="00A87DCF">
        <w:t xml:space="preserve"> rethinking </w:t>
      </w:r>
      <w:r w:rsidR="00A87DCF">
        <w:t xml:space="preserve">our </w:t>
      </w:r>
      <w:r w:rsidR="00727164">
        <w:t xml:space="preserve">iconic </w:t>
      </w:r>
      <w:r w:rsidR="00A87DCF">
        <w:t>buildings</w:t>
      </w:r>
      <w:r w:rsidR="00A87DCF" w:rsidRPr="00A87DCF">
        <w:t xml:space="preserve"> to better respond to </w:t>
      </w:r>
      <w:r w:rsidR="00133898">
        <w:t xml:space="preserve">our </w:t>
      </w:r>
      <w:r w:rsidR="00A87DCF" w:rsidRPr="00A87DCF">
        <w:t xml:space="preserve">new </w:t>
      </w:r>
      <w:r w:rsidR="008D58E0">
        <w:t>hybrid</w:t>
      </w:r>
      <w:r w:rsidR="00F47F40">
        <w:t xml:space="preserve"> </w:t>
      </w:r>
      <w:r w:rsidR="00A87DCF" w:rsidRPr="00A87DCF">
        <w:t>ways of working</w:t>
      </w:r>
      <w:r w:rsidR="0035161F">
        <w:t>,</w:t>
      </w:r>
      <w:r w:rsidR="00133898">
        <w:t xml:space="preserve"> as a</w:t>
      </w:r>
      <w:r w:rsidR="002545DE">
        <w:t xml:space="preserve"> significant number </w:t>
      </w:r>
      <w:r w:rsidR="00727164">
        <w:t xml:space="preserve">of our colleagues </w:t>
      </w:r>
      <w:r w:rsidR="00133898">
        <w:t xml:space="preserve">are </w:t>
      </w:r>
      <w:r w:rsidR="00727164">
        <w:t xml:space="preserve">taking advantage </w:t>
      </w:r>
      <w:r w:rsidR="00A87DCF" w:rsidRPr="00A87DCF">
        <w:t xml:space="preserve">of </w:t>
      </w:r>
      <w:r w:rsidR="00F47F40">
        <w:t xml:space="preserve">flexible </w:t>
      </w:r>
      <w:r w:rsidR="00A87DCF" w:rsidRPr="00A87DCF">
        <w:t xml:space="preserve">remote working, while </w:t>
      </w:r>
      <w:r w:rsidR="00133898">
        <w:t xml:space="preserve">also </w:t>
      </w:r>
      <w:r w:rsidR="00A87DCF" w:rsidRPr="00A87DCF">
        <w:t xml:space="preserve">contributing to the </w:t>
      </w:r>
      <w:r w:rsidR="00133898">
        <w:t>C</w:t>
      </w:r>
      <w:r w:rsidR="00A87DCF" w:rsidRPr="00A87DCF">
        <w:t>ompany</w:t>
      </w:r>
      <w:r w:rsidR="00C66E10">
        <w:t>’</w:t>
      </w:r>
      <w:r w:rsidR="00A87DCF" w:rsidRPr="00A87DCF">
        <w:t xml:space="preserve">s carbon footprint </w:t>
      </w:r>
      <w:r w:rsidR="00D81FBA">
        <w:t>reduction</w:t>
      </w:r>
      <w:r>
        <w:t xml:space="preserve">,” said Xavier </w:t>
      </w:r>
      <w:proofErr w:type="spellStart"/>
      <w:r w:rsidRPr="008D6397">
        <w:t>Chéreau</w:t>
      </w:r>
      <w:proofErr w:type="spellEnd"/>
      <w:r>
        <w:t xml:space="preserve">, </w:t>
      </w:r>
      <w:proofErr w:type="spellStart"/>
      <w:r>
        <w:t>Stellantis</w:t>
      </w:r>
      <w:proofErr w:type="spellEnd"/>
      <w:r>
        <w:t xml:space="preserve"> </w:t>
      </w:r>
      <w:r w:rsidRPr="008D6397">
        <w:t xml:space="preserve">Chief Human Resources &amp; Transformation Officer. </w:t>
      </w:r>
      <w:r>
        <w:t>“</w:t>
      </w:r>
      <w:r w:rsidR="00A87DCF">
        <w:t>We want to offer our</w:t>
      </w:r>
      <w:r w:rsidR="00A87DCF" w:rsidRPr="00A87DCF">
        <w:t xml:space="preserve"> employees a</w:t>
      </w:r>
      <w:r w:rsidR="00A87DCF">
        <w:t xml:space="preserve"> completely</w:t>
      </w:r>
      <w:r w:rsidR="00A87DCF" w:rsidRPr="00A87DCF">
        <w:t xml:space="preserve"> r</w:t>
      </w:r>
      <w:r w:rsidR="00A87DCF">
        <w:t>eimagined</w:t>
      </w:r>
      <w:r w:rsidR="00A87DCF" w:rsidRPr="00A87DCF">
        <w:t xml:space="preserve"> experience in terms of time spent on site by encouraging intra- and inter-business exchanges conducive to co-development and collective intelligence, complementing the experience of working remotely. </w:t>
      </w:r>
      <w:r w:rsidRPr="008D6397">
        <w:t>It</w:t>
      </w:r>
      <w:r w:rsidR="00C66E10">
        <w:t>’</w:t>
      </w:r>
      <w:r w:rsidRPr="008D6397">
        <w:t xml:space="preserve">s an ambitious project, both for the </w:t>
      </w:r>
      <w:r>
        <w:t>C</w:t>
      </w:r>
      <w:r w:rsidRPr="008D6397">
        <w:t>ompany and its employees, and one that will help us achieve our goal</w:t>
      </w:r>
      <w:r w:rsidR="00FF0367">
        <w:t>s</w:t>
      </w:r>
      <w:r w:rsidRPr="008D6397">
        <w:t xml:space="preserve"> of </w:t>
      </w:r>
      <w:r w:rsidR="00FF0367">
        <w:t xml:space="preserve">reaching </w:t>
      </w:r>
      <w:r w:rsidRPr="008D6397">
        <w:t>carbon neutrality</w:t>
      </w:r>
      <w:r w:rsidR="001D08C8">
        <w:t xml:space="preserve"> and</w:t>
      </w:r>
      <w:r w:rsidR="00FF0367">
        <w:t xml:space="preserve"> becoming a</w:t>
      </w:r>
      <w:r w:rsidR="001D08C8">
        <w:t xml:space="preserve"> </w:t>
      </w:r>
      <w:r w:rsidR="009B3572">
        <w:t>great</w:t>
      </w:r>
      <w:r w:rsidR="001D08C8">
        <w:t xml:space="preserve"> place to work</w:t>
      </w:r>
      <w:r w:rsidRPr="008D6397">
        <w:t>.</w:t>
      </w:r>
      <w:r w:rsidR="00A87DCF">
        <w:rPr>
          <w:rFonts w:ascii="Times New Roman" w:hAnsi="Times New Roman" w:cs="Times New Roman"/>
        </w:rPr>
        <w:t>”</w:t>
      </w:r>
    </w:p>
    <w:p w14:paraId="6DBF0D0A" w14:textId="0DBCF44A" w:rsidR="00727164" w:rsidRDefault="00176350" w:rsidP="00A02350">
      <w:r w:rsidRPr="00176350">
        <w:t>The redesign of the historic buildings</w:t>
      </w:r>
      <w:r w:rsidR="002545DE">
        <w:t>, in combination with</w:t>
      </w:r>
      <w:r w:rsidRPr="00176350">
        <w:t xml:space="preserve"> other initiatives undertaken by Stellantis</w:t>
      </w:r>
      <w:r w:rsidR="002545DE">
        <w:t>,</w:t>
      </w:r>
      <w:r w:rsidRPr="00176350">
        <w:t xml:space="preserve"> contribute</w:t>
      </w:r>
      <w:r w:rsidR="002545DE">
        <w:t>s</w:t>
      </w:r>
      <w:r w:rsidRPr="00176350">
        <w:t xml:space="preserve"> to the goal of</w:t>
      </w:r>
      <w:r w:rsidR="00727164">
        <w:t xml:space="preserve"> becoming a </w:t>
      </w:r>
      <w:r w:rsidR="00727164" w:rsidRPr="00727164">
        <w:t>carbon net zero corporation</w:t>
      </w:r>
      <w:r w:rsidR="00C66E10" w:rsidRPr="00C66E10">
        <w:t xml:space="preserve"> </w:t>
      </w:r>
      <w:r w:rsidR="00C66E10" w:rsidRPr="00727164">
        <w:t>by 2038</w:t>
      </w:r>
      <w:r w:rsidR="00727164" w:rsidRPr="00727164">
        <w:t>, all scopes included, with single-digit percentage compensation of the remaining emissions.</w:t>
      </w:r>
      <w:r w:rsidR="00727164">
        <w:t xml:space="preserve"> </w:t>
      </w:r>
      <w:r w:rsidR="00A02350">
        <w:t xml:space="preserve">Once </w:t>
      </w:r>
      <w:r w:rsidR="000F3617">
        <w:t>open,</w:t>
      </w:r>
      <w:r w:rsidR="00A02350">
        <w:t xml:space="preserve"> the new </w:t>
      </w:r>
      <w:r w:rsidR="00193C2A">
        <w:t xml:space="preserve">office </w:t>
      </w:r>
      <w:r w:rsidR="00A02350">
        <w:t>buildings will be energy</w:t>
      </w:r>
      <w:r w:rsidR="002545DE">
        <w:t xml:space="preserve"> </w:t>
      </w:r>
      <w:r w:rsidR="00A02350">
        <w:t>positive</w:t>
      </w:r>
      <w:r w:rsidR="002545DE">
        <w:t xml:space="preserve">. In addition, </w:t>
      </w:r>
      <w:r w:rsidR="00193C2A">
        <w:t xml:space="preserve">renovated and </w:t>
      </w:r>
      <w:r w:rsidR="00A02350">
        <w:t xml:space="preserve">existing buildings </w:t>
      </w:r>
      <w:r w:rsidR="00193C2A">
        <w:t>aim to be</w:t>
      </w:r>
      <w:r w:rsidR="00A02350">
        <w:t xml:space="preserve"> carbon</w:t>
      </w:r>
      <w:r w:rsidR="002545DE">
        <w:t xml:space="preserve"> </w:t>
      </w:r>
      <w:r w:rsidR="00A02350">
        <w:t>neutral</w:t>
      </w:r>
      <w:r w:rsidR="00193C2A">
        <w:t xml:space="preserve"> in use</w:t>
      </w:r>
      <w:r w:rsidR="00A02350">
        <w:t xml:space="preserve">. </w:t>
      </w:r>
    </w:p>
    <w:p w14:paraId="0064B15C" w14:textId="4EBA5745" w:rsidR="00A02350" w:rsidRDefault="008F78F3" w:rsidP="00A02350">
      <w:r>
        <w:t xml:space="preserve">The </w:t>
      </w:r>
      <w:proofErr w:type="spellStart"/>
      <w:r>
        <w:t>grEEn</w:t>
      </w:r>
      <w:proofErr w:type="spellEnd"/>
      <w:r>
        <w:t>-</w:t>
      </w:r>
      <w:r w:rsidR="006900E4">
        <w:t>campus</w:t>
      </w:r>
      <w:r>
        <w:t xml:space="preserve"> facilities</w:t>
      </w:r>
      <w:r w:rsidR="00A02350">
        <w:t xml:space="preserve"> will offer breakthrough energy and thermal performance </w:t>
      </w:r>
      <w:r w:rsidR="00206B7E">
        <w:t>through</w:t>
      </w:r>
      <w:r w:rsidR="00A02350">
        <w:t>:</w:t>
      </w:r>
    </w:p>
    <w:p w14:paraId="688B78F7" w14:textId="3216D47E" w:rsidR="00206B7E" w:rsidRDefault="002545DE" w:rsidP="00A02350">
      <w:pPr>
        <w:pStyle w:val="ListParagraph"/>
        <w:numPr>
          <w:ilvl w:val="0"/>
          <w:numId w:val="26"/>
        </w:numPr>
      </w:pPr>
      <w:r>
        <w:t>I</w:t>
      </w:r>
      <w:r w:rsidR="00A02350">
        <w:t xml:space="preserve">ntegration of photovoltaic panels in the </w:t>
      </w:r>
      <w:proofErr w:type="gramStart"/>
      <w:r w:rsidR="00A02350">
        <w:t>architecture</w:t>
      </w:r>
      <w:r w:rsidR="006900E4">
        <w:t>;</w:t>
      </w:r>
      <w:proofErr w:type="gramEnd"/>
    </w:p>
    <w:p w14:paraId="725C6619" w14:textId="30E2C096" w:rsidR="00A02350" w:rsidRDefault="002545DE" w:rsidP="00A02350">
      <w:pPr>
        <w:pStyle w:val="ListParagraph"/>
        <w:numPr>
          <w:ilvl w:val="0"/>
          <w:numId w:val="26"/>
        </w:numPr>
      </w:pPr>
      <w:r>
        <w:t>U</w:t>
      </w:r>
      <w:r w:rsidR="00A02350">
        <w:t xml:space="preserve">se of ultra-low-energy ventilation </w:t>
      </w:r>
      <w:proofErr w:type="gramStart"/>
      <w:r w:rsidR="00A02350">
        <w:t>technology</w:t>
      </w:r>
      <w:r w:rsidR="006900E4">
        <w:t>;</w:t>
      </w:r>
      <w:proofErr w:type="gramEnd"/>
    </w:p>
    <w:p w14:paraId="15F57B29" w14:textId="400A48B9" w:rsidR="00206B7E" w:rsidRDefault="002545DE" w:rsidP="00A02350">
      <w:pPr>
        <w:pStyle w:val="ListParagraph"/>
        <w:numPr>
          <w:ilvl w:val="0"/>
          <w:numId w:val="26"/>
        </w:numPr>
      </w:pPr>
      <w:r>
        <w:t>R</w:t>
      </w:r>
      <w:r w:rsidR="00A02350">
        <w:t xml:space="preserve">euse of </w:t>
      </w:r>
      <w:proofErr w:type="gramStart"/>
      <w:r w:rsidR="00A02350">
        <w:t>material</w:t>
      </w:r>
      <w:r w:rsidR="006900E4">
        <w:t>;</w:t>
      </w:r>
      <w:proofErr w:type="gramEnd"/>
    </w:p>
    <w:p w14:paraId="70028851" w14:textId="18F72070" w:rsidR="00A02350" w:rsidRDefault="002545DE" w:rsidP="00A02350">
      <w:pPr>
        <w:pStyle w:val="ListParagraph"/>
        <w:numPr>
          <w:ilvl w:val="0"/>
          <w:numId w:val="26"/>
        </w:numPr>
      </w:pPr>
      <w:r>
        <w:t>A</w:t>
      </w:r>
      <w:r w:rsidR="00A02350">
        <w:t xml:space="preserve">rchitectural choices </w:t>
      </w:r>
      <w:r w:rsidR="00AE6FC2" w:rsidRPr="00B41B94">
        <w:t>that</w:t>
      </w:r>
      <w:r w:rsidR="00AE6FC2">
        <w:t xml:space="preserve"> </w:t>
      </w:r>
      <w:r w:rsidR="00A02350">
        <w:t>ensure environmental efficiency, resilience, and adaptability to climate evolution</w:t>
      </w:r>
      <w:r w:rsidR="006900E4">
        <w:t>;</w:t>
      </w:r>
      <w:r w:rsidR="00D81FBA">
        <w:t xml:space="preserve"> and</w:t>
      </w:r>
      <w:r w:rsidR="006900E4">
        <w:t>,</w:t>
      </w:r>
    </w:p>
    <w:p w14:paraId="4A81F573" w14:textId="43D0524C" w:rsidR="00A02350" w:rsidRDefault="002545DE" w:rsidP="00A02350">
      <w:pPr>
        <w:pStyle w:val="ListParagraph"/>
        <w:numPr>
          <w:ilvl w:val="0"/>
          <w:numId w:val="26"/>
        </w:numPr>
      </w:pPr>
      <w:r>
        <w:t>G</w:t>
      </w:r>
      <w:r w:rsidR="00A02350">
        <w:t xml:space="preserve">enerous green spaces, contributing to thermal regulation and </w:t>
      </w:r>
      <w:r w:rsidR="008F78F3">
        <w:t xml:space="preserve">employee </w:t>
      </w:r>
      <w:r w:rsidR="00A02350">
        <w:t>well-being</w:t>
      </w:r>
      <w:r w:rsidR="006900E4">
        <w:t>.</w:t>
      </w:r>
    </w:p>
    <w:p w14:paraId="2C461280" w14:textId="462B6BE8" w:rsidR="00A02350" w:rsidRDefault="00206B7E" w:rsidP="00A02350">
      <w:r>
        <w:t>The</w:t>
      </w:r>
      <w:r w:rsidR="00A02350">
        <w:t xml:space="preserve"> </w:t>
      </w:r>
      <w:r w:rsidR="008F78F3">
        <w:t>transformation program</w:t>
      </w:r>
      <w:r w:rsidR="00A02350">
        <w:t xml:space="preserve"> support</w:t>
      </w:r>
      <w:r w:rsidR="00D81FBA">
        <w:t>s</w:t>
      </w:r>
      <w:r w:rsidR="00A02350">
        <w:t xml:space="preserve"> Stellantis</w:t>
      </w:r>
      <w:r w:rsidR="00FE24E2">
        <w:t>’</w:t>
      </w:r>
      <w:r w:rsidR="00A02350">
        <w:t xml:space="preserve"> commitment to social and environmental responsibility: </w:t>
      </w:r>
    </w:p>
    <w:p w14:paraId="51675677" w14:textId="056C9C85" w:rsidR="00A02350" w:rsidRDefault="002545DE" w:rsidP="00A02350">
      <w:pPr>
        <w:pStyle w:val="ListParagraph"/>
        <w:numPr>
          <w:ilvl w:val="0"/>
          <w:numId w:val="27"/>
        </w:numPr>
      </w:pPr>
      <w:r>
        <w:t>I</w:t>
      </w:r>
      <w:r w:rsidR="00A02350">
        <w:t>llustrat</w:t>
      </w:r>
      <w:r w:rsidR="00727164">
        <w:t>ing</w:t>
      </w:r>
      <w:r w:rsidR="00A02350">
        <w:t xml:space="preserve"> what tomorrow</w:t>
      </w:r>
      <w:r w:rsidR="00FE24E2">
        <w:t>’</w:t>
      </w:r>
      <w:r w:rsidR="00A02350">
        <w:t>s workspaces will be like</w:t>
      </w:r>
      <w:r w:rsidR="00727164">
        <w:t>:</w:t>
      </w:r>
      <w:r w:rsidR="00A02350">
        <w:t xml:space="preserve"> eco-responsible and fully adapted to new hybrid work </w:t>
      </w:r>
      <w:proofErr w:type="gramStart"/>
      <w:r w:rsidR="00A02350">
        <w:t>modes</w:t>
      </w:r>
      <w:r w:rsidR="006900E4">
        <w:t>;</w:t>
      </w:r>
      <w:proofErr w:type="gramEnd"/>
    </w:p>
    <w:p w14:paraId="495D139A" w14:textId="1087CC62" w:rsidR="00A02350" w:rsidRDefault="002545DE" w:rsidP="00A02350">
      <w:pPr>
        <w:pStyle w:val="ListParagraph"/>
        <w:numPr>
          <w:ilvl w:val="0"/>
          <w:numId w:val="27"/>
        </w:numPr>
      </w:pPr>
      <w:r>
        <w:t>C</w:t>
      </w:r>
      <w:r w:rsidR="00A02350">
        <w:t>ontribut</w:t>
      </w:r>
      <w:r w:rsidR="00727164">
        <w:t>ing</w:t>
      </w:r>
      <w:r w:rsidR="00A02350">
        <w:t xml:space="preserve"> to the reduction of Stellantis</w:t>
      </w:r>
      <w:r w:rsidR="00FE24E2">
        <w:t>’</w:t>
      </w:r>
      <w:r w:rsidR="00A02350">
        <w:t xml:space="preserve"> carbon footprint</w:t>
      </w:r>
      <w:r w:rsidR="006900E4">
        <w:t>;</w:t>
      </w:r>
      <w:r w:rsidR="00C66E10">
        <w:t xml:space="preserve"> </w:t>
      </w:r>
      <w:r w:rsidR="00D81FBA">
        <w:t>and</w:t>
      </w:r>
      <w:r w:rsidR="006900E4">
        <w:t>,</w:t>
      </w:r>
    </w:p>
    <w:p w14:paraId="12D83C14" w14:textId="44B88E23" w:rsidR="00A02350" w:rsidRDefault="002545DE" w:rsidP="00A02350">
      <w:pPr>
        <w:pStyle w:val="ListParagraph"/>
        <w:numPr>
          <w:ilvl w:val="0"/>
          <w:numId w:val="27"/>
        </w:numPr>
      </w:pPr>
      <w:r>
        <w:t>S</w:t>
      </w:r>
      <w:r w:rsidR="00A02350">
        <w:t>upport</w:t>
      </w:r>
      <w:r w:rsidR="00727164">
        <w:t xml:space="preserve">ing a </w:t>
      </w:r>
      <w:r w:rsidR="00A02350">
        <w:t>positive impact on</w:t>
      </w:r>
      <w:r w:rsidR="00727164">
        <w:t xml:space="preserve"> the communities in which Stellantis operat</w:t>
      </w:r>
      <w:r>
        <w:t>es</w:t>
      </w:r>
      <w:r w:rsidR="0039374A">
        <w:t xml:space="preserve"> through educational support</w:t>
      </w:r>
      <w:r w:rsidR="00BB5BCB">
        <w:t>.</w:t>
      </w:r>
    </w:p>
    <w:p w14:paraId="3C550A26" w14:textId="2E56A2F7" w:rsidR="00FF0367" w:rsidRDefault="00F47519" w:rsidP="006A0763">
      <w:proofErr w:type="spellStart"/>
      <w:r w:rsidRPr="006A0763">
        <w:t>Stellantis</w:t>
      </w:r>
      <w:proofErr w:type="spellEnd"/>
      <w:r w:rsidRPr="006A0763">
        <w:t xml:space="preserve"> </w:t>
      </w:r>
      <w:proofErr w:type="spellStart"/>
      <w:proofErr w:type="gramStart"/>
      <w:r w:rsidR="00E6409A">
        <w:t>gr</w:t>
      </w:r>
      <w:r w:rsidR="008F78F3">
        <w:t>EE</w:t>
      </w:r>
      <w:r w:rsidR="00E6409A">
        <w:t>n</w:t>
      </w:r>
      <w:proofErr w:type="spellEnd"/>
      <w:r w:rsidR="00E6409A">
        <w:t>-</w:t>
      </w:r>
      <w:r w:rsidR="006900E4">
        <w:t>campus</w:t>
      </w:r>
      <w:r w:rsidR="00BB5BCB">
        <w:t>es</w:t>
      </w:r>
      <w:proofErr w:type="gramEnd"/>
      <w:r w:rsidRPr="006A0763">
        <w:t xml:space="preserve"> are</w:t>
      </w:r>
      <w:r w:rsidR="00176350">
        <w:t xml:space="preserve"> </w:t>
      </w:r>
      <w:r w:rsidR="00FF0367">
        <w:t xml:space="preserve">located </w:t>
      </w:r>
      <w:r w:rsidR="00176350">
        <w:t xml:space="preserve">in core countries </w:t>
      </w:r>
      <w:r w:rsidR="00FF0367">
        <w:t xml:space="preserve">where </w:t>
      </w:r>
      <w:r w:rsidR="00176350">
        <w:t xml:space="preserve">Stellantis </w:t>
      </w:r>
      <w:r w:rsidR="00FF0367">
        <w:t xml:space="preserve">has a </w:t>
      </w:r>
      <w:r w:rsidR="00176350">
        <w:t>rich histor</w:t>
      </w:r>
      <w:r w:rsidR="00FF0367">
        <w:t>y</w:t>
      </w:r>
      <w:r w:rsidR="00176350">
        <w:t xml:space="preserve">. </w:t>
      </w:r>
      <w:r w:rsidR="008D6397">
        <w:t xml:space="preserve">Work has started at the </w:t>
      </w:r>
      <w:proofErr w:type="spellStart"/>
      <w:r w:rsidR="008D6397" w:rsidRPr="00ED6879">
        <w:t>Poissy</w:t>
      </w:r>
      <w:proofErr w:type="spellEnd"/>
      <w:r w:rsidR="00ED6879">
        <w:t xml:space="preserve"> </w:t>
      </w:r>
      <w:r w:rsidR="008D6397" w:rsidRPr="00ED6879">
        <w:t>location,</w:t>
      </w:r>
      <w:r w:rsidR="000F3617" w:rsidRPr="00ED6879">
        <w:t xml:space="preserve"> </w:t>
      </w:r>
      <w:r w:rsidR="00193C2A" w:rsidRPr="00ED6879">
        <w:t xml:space="preserve">the detailed design study of </w:t>
      </w:r>
      <w:proofErr w:type="spellStart"/>
      <w:r w:rsidR="00102E0F" w:rsidRPr="00ED6879">
        <w:t>R</w:t>
      </w:r>
      <w:r w:rsidR="00102E0F" w:rsidRPr="00101437">
        <w:t>ü</w:t>
      </w:r>
      <w:r w:rsidR="00102E0F" w:rsidRPr="00ED6879">
        <w:t>sselsheim</w:t>
      </w:r>
      <w:proofErr w:type="spellEnd"/>
      <w:r w:rsidR="00193C2A" w:rsidRPr="00ED6879">
        <w:t xml:space="preserve"> </w:t>
      </w:r>
      <w:r w:rsidR="00ED6879">
        <w:t>has been</w:t>
      </w:r>
      <w:r w:rsidR="00193C2A" w:rsidRPr="00ED6879">
        <w:t xml:space="preserve"> </w:t>
      </w:r>
      <w:r w:rsidR="00FE24E2">
        <w:t>completed</w:t>
      </w:r>
      <w:r w:rsidR="00ED6879">
        <w:t>,</w:t>
      </w:r>
      <w:r w:rsidR="00193C2A" w:rsidRPr="00ED6879">
        <w:t xml:space="preserve"> </w:t>
      </w:r>
      <w:r w:rsidR="00727164" w:rsidRPr="00ED6879">
        <w:t>and</w:t>
      </w:r>
      <w:r w:rsidR="00727164">
        <w:t xml:space="preserve"> </w:t>
      </w:r>
      <w:r w:rsidR="000F3617">
        <w:t>the</w:t>
      </w:r>
      <w:r w:rsidR="008D6397">
        <w:t xml:space="preserve"> </w:t>
      </w:r>
      <w:proofErr w:type="spellStart"/>
      <w:r w:rsidR="008D6397">
        <w:t>Mirafiori</w:t>
      </w:r>
      <w:proofErr w:type="spellEnd"/>
      <w:r w:rsidR="008D6397">
        <w:t xml:space="preserve"> project </w:t>
      </w:r>
      <w:r w:rsidR="008F78F3">
        <w:t>is launching</w:t>
      </w:r>
      <w:r w:rsidR="00CC3D1C">
        <w:t>.</w:t>
      </w:r>
      <w:r w:rsidR="001D08C8">
        <w:t xml:space="preserve"> </w:t>
      </w:r>
      <w:proofErr w:type="spellStart"/>
      <w:r w:rsidR="00FF0367">
        <w:t>Mirafiori’s</w:t>
      </w:r>
      <w:proofErr w:type="spellEnd"/>
      <w:r w:rsidR="00FF0367">
        <w:t xml:space="preserve"> historic office building</w:t>
      </w:r>
      <w:r w:rsidR="0035161F">
        <w:t xml:space="preserve"> on</w:t>
      </w:r>
      <w:r w:rsidR="00FF0367">
        <w:t xml:space="preserve"> </w:t>
      </w:r>
      <w:r w:rsidR="000F3617">
        <w:t>Corso Agnelli</w:t>
      </w:r>
      <w:r w:rsidR="00FF0367">
        <w:t xml:space="preserve"> is also included in the initiative.</w:t>
      </w:r>
      <w:r w:rsidR="000F3617">
        <w:t xml:space="preserve"> </w:t>
      </w:r>
      <w:r w:rsidR="00D81FBA">
        <w:t xml:space="preserve">Additional </w:t>
      </w:r>
      <w:proofErr w:type="spellStart"/>
      <w:r w:rsidR="00E6409A">
        <w:t>gr</w:t>
      </w:r>
      <w:r w:rsidR="008F78F3">
        <w:t>EE</w:t>
      </w:r>
      <w:r w:rsidR="00E6409A">
        <w:t>n</w:t>
      </w:r>
      <w:proofErr w:type="spellEnd"/>
      <w:r w:rsidR="00E6409A">
        <w:t>-</w:t>
      </w:r>
      <w:r w:rsidR="006900E4">
        <w:t xml:space="preserve">campuses </w:t>
      </w:r>
      <w:r w:rsidR="00FE24E2">
        <w:t xml:space="preserve">are </w:t>
      </w:r>
      <w:r w:rsidR="00D81FBA">
        <w:t>to be announced at later dates.</w:t>
      </w:r>
    </w:p>
    <w:p w14:paraId="2FFB1B23" w14:textId="4CB6AA62" w:rsidR="008F2DA2" w:rsidRDefault="006900E4" w:rsidP="008F2DA2">
      <w:r>
        <w:lastRenderedPageBreak/>
        <w:t xml:space="preserve">This </w:t>
      </w:r>
      <w:r w:rsidR="0035161F">
        <w:t xml:space="preserve">new </w:t>
      </w:r>
      <w:r>
        <w:t>triple-digit million euros investment</w:t>
      </w:r>
      <w:r w:rsidR="00E768CC" w:rsidRPr="00E768CC">
        <w:t xml:space="preserve"> </w:t>
      </w:r>
      <w:r w:rsidR="00E768CC">
        <w:t xml:space="preserve">at </w:t>
      </w:r>
      <w:proofErr w:type="spellStart"/>
      <w:r w:rsidR="00E768CC">
        <w:t>Mirafiori</w:t>
      </w:r>
      <w:proofErr w:type="spellEnd"/>
      <w:r w:rsidR="008F78F3">
        <w:t xml:space="preserve"> demonstrat</w:t>
      </w:r>
      <w:r>
        <w:t>es</w:t>
      </w:r>
      <w:r w:rsidR="008F78F3">
        <w:t xml:space="preserve"> </w:t>
      </w:r>
      <w:r w:rsidR="008F78F3" w:rsidRPr="006A0763">
        <w:t>the Company’s commitment to Italy</w:t>
      </w:r>
      <w:r>
        <w:t xml:space="preserve"> and</w:t>
      </w:r>
      <w:r w:rsidR="00FE24E2">
        <w:t xml:space="preserve"> </w:t>
      </w:r>
      <w:r w:rsidR="002A0681">
        <w:t xml:space="preserve">follows </w:t>
      </w:r>
      <w:r w:rsidR="008F2DA2">
        <w:t xml:space="preserve">other positive developments in </w:t>
      </w:r>
      <w:r w:rsidR="00FE24E2">
        <w:t xml:space="preserve">the </w:t>
      </w:r>
      <w:r w:rsidR="004802BB">
        <w:t>Turin area</w:t>
      </w:r>
      <w:r w:rsidR="008F2DA2">
        <w:t>, including:</w:t>
      </w:r>
      <w:r w:rsidR="002A0681">
        <w:t xml:space="preserve"> </w:t>
      </w:r>
    </w:p>
    <w:p w14:paraId="144EF2E1" w14:textId="56EC52F5" w:rsidR="008F2DA2" w:rsidRDefault="002A0681" w:rsidP="008F2DA2">
      <w:pPr>
        <w:pStyle w:val="ListParagraph"/>
        <w:numPr>
          <w:ilvl w:val="0"/>
          <w:numId w:val="29"/>
        </w:numPr>
      </w:pPr>
      <w:r>
        <w:t>Stellantis</w:t>
      </w:r>
      <w:r w:rsidR="00304103">
        <w:t>’</w:t>
      </w:r>
      <w:r>
        <w:t xml:space="preserve"> first </w:t>
      </w:r>
      <w:r w:rsidRPr="002A0681">
        <w:t xml:space="preserve">Circular Economy Hub </w:t>
      </w:r>
      <w:r w:rsidR="00FE24E2">
        <w:t>to</w:t>
      </w:r>
      <w:r w:rsidR="00FE24E2" w:rsidRPr="002A0681">
        <w:t xml:space="preserve"> </w:t>
      </w:r>
      <w:r w:rsidRPr="002A0681">
        <w:t xml:space="preserve">be launched </w:t>
      </w:r>
      <w:r w:rsidR="00FE24E2">
        <w:t xml:space="preserve">at the </w:t>
      </w:r>
      <w:proofErr w:type="spellStart"/>
      <w:r w:rsidR="00FE24E2">
        <w:t>Mirafiori</w:t>
      </w:r>
      <w:proofErr w:type="spellEnd"/>
      <w:r w:rsidR="00FE24E2">
        <w:t xml:space="preserve"> site </w:t>
      </w:r>
      <w:r w:rsidRPr="002A0681">
        <w:t xml:space="preserve">in 2023. The dedicated operation will enable the expansion of Stellantis’ current activities and support its </w:t>
      </w:r>
      <w:r w:rsidR="00304103">
        <w:t>“</w:t>
      </w:r>
      <w:r w:rsidRPr="002A0681">
        <w:t>cradle-to-cradle</w:t>
      </w:r>
      <w:r w:rsidR="00304103">
        <w:t>”</w:t>
      </w:r>
      <w:r w:rsidRPr="002A0681">
        <w:t xml:space="preserve"> business model in Europe.</w:t>
      </w:r>
      <w:r>
        <w:t xml:space="preserve"> </w:t>
      </w:r>
    </w:p>
    <w:p w14:paraId="49F370D7" w14:textId="7EFACA71" w:rsidR="008F2DA2" w:rsidRDefault="008F2DA2" w:rsidP="000F3617">
      <w:pPr>
        <w:pStyle w:val="ListParagraph"/>
        <w:numPr>
          <w:ilvl w:val="0"/>
          <w:numId w:val="29"/>
        </w:numPr>
      </w:pPr>
      <w:r>
        <w:t xml:space="preserve">The </w:t>
      </w:r>
      <w:r w:rsidR="000F3617">
        <w:t>Battery Technology Center</w:t>
      </w:r>
      <w:r w:rsidR="0012552C">
        <w:t>,</w:t>
      </w:r>
      <w:r w:rsidR="000F3617">
        <w:t xml:space="preserve"> </w:t>
      </w:r>
      <w:r w:rsidR="0012552C">
        <w:t xml:space="preserve">which </w:t>
      </w:r>
      <w:r w:rsidR="000F3617">
        <w:t xml:space="preserve">will provide performance testing and validation of battery components (cells/modules/packs) during </w:t>
      </w:r>
      <w:r w:rsidR="00304103">
        <w:t>the</w:t>
      </w:r>
      <w:r w:rsidR="000F3617">
        <w:t xml:space="preserve"> development and production stages. </w:t>
      </w:r>
      <w:r w:rsidR="00FF0367">
        <w:t>The</w:t>
      </w:r>
      <w:r w:rsidR="000F3617">
        <w:t xml:space="preserve"> official</w:t>
      </w:r>
      <w:r w:rsidR="00FF0367">
        <w:t xml:space="preserve"> </w:t>
      </w:r>
      <w:r w:rsidR="000F3617">
        <w:t>inaugurat</w:t>
      </w:r>
      <w:r w:rsidR="00FF0367">
        <w:t>ion is planned</w:t>
      </w:r>
      <w:r w:rsidR="000F3617">
        <w:t xml:space="preserve"> in the second half of this year.</w:t>
      </w:r>
    </w:p>
    <w:p w14:paraId="35722894" w14:textId="769A9B02" w:rsidR="002A0681" w:rsidRDefault="008F2DA2" w:rsidP="000F3617">
      <w:pPr>
        <w:pStyle w:val="ListParagraph"/>
        <w:numPr>
          <w:ilvl w:val="0"/>
          <w:numId w:val="29"/>
        </w:numPr>
      </w:pPr>
      <w:r>
        <w:t>A</w:t>
      </w:r>
      <w:r w:rsidR="002A0681">
        <w:t xml:space="preserve">s part of </w:t>
      </w:r>
      <w:r w:rsidR="00E768CC">
        <w:t xml:space="preserve">the e-Transmissions Assembly </w:t>
      </w:r>
      <w:r w:rsidR="002A0681">
        <w:t xml:space="preserve">joint venture with Punch </w:t>
      </w:r>
      <w:r w:rsidR="00E7270C">
        <w:t>Powertrain</w:t>
      </w:r>
      <w:r w:rsidR="002A0681">
        <w:t>, Turin will</w:t>
      </w:r>
      <w:r>
        <w:t xml:space="preserve"> also</w:t>
      </w:r>
      <w:r w:rsidR="002A0681">
        <w:t xml:space="preserve"> be home to an upgraded facility to manufacture and supply breakthrough </w:t>
      </w:r>
      <w:proofErr w:type="spellStart"/>
      <w:r w:rsidR="002A0681">
        <w:t>eDCTs</w:t>
      </w:r>
      <w:proofErr w:type="spellEnd"/>
      <w:r w:rsidR="002A0681">
        <w:t xml:space="preserve"> for the Company’s next generation of hybrid and PHEV models</w:t>
      </w:r>
      <w:r w:rsidR="00304103">
        <w:t>,</w:t>
      </w:r>
      <w:r w:rsidR="002A0681">
        <w:t xml:space="preserve"> helping Stellantis further electrify its brand portfolio with clean, </w:t>
      </w:r>
      <w:proofErr w:type="gramStart"/>
      <w:r w:rsidR="002A0681">
        <w:t>safe</w:t>
      </w:r>
      <w:proofErr w:type="gramEnd"/>
      <w:r w:rsidR="002A0681">
        <w:t xml:space="preserve"> and affordable solutions. It will go live in early 2024.</w:t>
      </w:r>
    </w:p>
    <w:p w14:paraId="74A598B7" w14:textId="521CBFD4" w:rsidR="7DDF6F3C" w:rsidRDefault="7DDF6F3C" w:rsidP="3D36E595">
      <w:pPr>
        <w:pStyle w:val="ListParagraph"/>
        <w:numPr>
          <w:ilvl w:val="0"/>
          <w:numId w:val="29"/>
        </w:numPr>
        <w:rPr>
          <w:szCs w:val="24"/>
        </w:rPr>
      </w:pPr>
      <w:r w:rsidRPr="3D36E595">
        <w:rPr>
          <w:szCs w:val="24"/>
        </w:rPr>
        <w:t>The Turin Manufacturing District</w:t>
      </w:r>
      <w:r w:rsidR="00FF0367">
        <w:rPr>
          <w:szCs w:val="24"/>
        </w:rPr>
        <w:t>,</w:t>
      </w:r>
      <w:r w:rsidRPr="3D36E595">
        <w:rPr>
          <w:szCs w:val="24"/>
        </w:rPr>
        <w:t xml:space="preserve"> </w:t>
      </w:r>
      <w:r w:rsidR="00B41B94">
        <w:rPr>
          <w:szCs w:val="24"/>
        </w:rPr>
        <w:t xml:space="preserve">which </w:t>
      </w:r>
      <w:r w:rsidR="00FE24E2">
        <w:rPr>
          <w:szCs w:val="24"/>
        </w:rPr>
        <w:t xml:space="preserve">now </w:t>
      </w:r>
      <w:r w:rsidRPr="3D36E595">
        <w:rPr>
          <w:szCs w:val="24"/>
        </w:rPr>
        <w:t>serves as an electrification engineering center</w:t>
      </w:r>
      <w:r w:rsidR="6FE172DF" w:rsidRPr="3D36E595">
        <w:rPr>
          <w:szCs w:val="24"/>
        </w:rPr>
        <w:t xml:space="preserve">, </w:t>
      </w:r>
      <w:r w:rsidRPr="3D36E595">
        <w:rPr>
          <w:szCs w:val="24"/>
        </w:rPr>
        <w:t xml:space="preserve">the heart of design for </w:t>
      </w:r>
      <w:r w:rsidR="00FE24E2">
        <w:rPr>
          <w:szCs w:val="24"/>
        </w:rPr>
        <w:t xml:space="preserve">the Company’s </w:t>
      </w:r>
      <w:r w:rsidRPr="3D36E595">
        <w:rPr>
          <w:szCs w:val="24"/>
        </w:rPr>
        <w:t>iconic Italian brands</w:t>
      </w:r>
      <w:r w:rsidR="338ED8EB" w:rsidRPr="3D36E595">
        <w:rPr>
          <w:szCs w:val="24"/>
        </w:rPr>
        <w:t>,</w:t>
      </w:r>
      <w:r w:rsidR="7979496C" w:rsidRPr="3D36E595">
        <w:rPr>
          <w:szCs w:val="24"/>
        </w:rPr>
        <w:t xml:space="preserve"> </w:t>
      </w:r>
      <w:r w:rsidR="00FF0367">
        <w:rPr>
          <w:szCs w:val="24"/>
        </w:rPr>
        <w:t xml:space="preserve">and </w:t>
      </w:r>
      <w:r w:rsidR="7979496C" w:rsidRPr="3D36E595">
        <w:rPr>
          <w:szCs w:val="24"/>
        </w:rPr>
        <w:t>a production hub</w:t>
      </w:r>
      <w:r w:rsidR="338ED8EB" w:rsidRPr="3D36E595">
        <w:rPr>
          <w:szCs w:val="24"/>
        </w:rPr>
        <w:t xml:space="preserve"> </w:t>
      </w:r>
      <w:r w:rsidR="36B52FEE" w:rsidRPr="3D36E595">
        <w:rPr>
          <w:szCs w:val="24"/>
        </w:rPr>
        <w:t>for state-of-the art vehicles</w:t>
      </w:r>
      <w:r w:rsidR="00ED6879">
        <w:rPr>
          <w:szCs w:val="24"/>
        </w:rPr>
        <w:t>,</w:t>
      </w:r>
      <w:r w:rsidR="36B52FEE" w:rsidRPr="3D36E595">
        <w:rPr>
          <w:szCs w:val="24"/>
        </w:rPr>
        <w:t xml:space="preserve"> </w:t>
      </w:r>
      <w:r w:rsidR="338ED8EB" w:rsidRPr="3D36E595">
        <w:rPr>
          <w:szCs w:val="24"/>
        </w:rPr>
        <w:t>such as the Fiat and Abarth 500 full-electric, the Maserati Levante</w:t>
      </w:r>
      <w:r w:rsidR="4E664297" w:rsidRPr="3D36E595">
        <w:rPr>
          <w:szCs w:val="24"/>
        </w:rPr>
        <w:t>,</w:t>
      </w:r>
      <w:r w:rsidR="00ED6879">
        <w:rPr>
          <w:szCs w:val="24"/>
        </w:rPr>
        <w:t xml:space="preserve"> </w:t>
      </w:r>
      <w:r w:rsidR="00ED6879" w:rsidRPr="00ED6879">
        <w:rPr>
          <w:szCs w:val="24"/>
        </w:rPr>
        <w:t>Quattroporte</w:t>
      </w:r>
      <w:r w:rsidR="00ED6879">
        <w:rPr>
          <w:szCs w:val="24"/>
        </w:rPr>
        <w:t>,</w:t>
      </w:r>
      <w:r w:rsidR="4E664297" w:rsidRPr="3D36E595">
        <w:rPr>
          <w:szCs w:val="24"/>
        </w:rPr>
        <w:t xml:space="preserve"> </w:t>
      </w:r>
      <w:r w:rsidR="338ED8EB" w:rsidRPr="3D36E595">
        <w:rPr>
          <w:szCs w:val="24"/>
        </w:rPr>
        <w:t>Ghibli</w:t>
      </w:r>
      <w:r w:rsidR="77946341" w:rsidRPr="3D36E595">
        <w:rPr>
          <w:szCs w:val="24"/>
        </w:rPr>
        <w:t xml:space="preserve"> and the all-new </w:t>
      </w:r>
      <w:proofErr w:type="spellStart"/>
      <w:r w:rsidR="77946341" w:rsidRPr="3D36E595">
        <w:rPr>
          <w:szCs w:val="24"/>
        </w:rPr>
        <w:t>GranTurismo</w:t>
      </w:r>
      <w:proofErr w:type="spellEnd"/>
      <w:r w:rsidR="77946341" w:rsidRPr="3D36E595">
        <w:rPr>
          <w:szCs w:val="24"/>
        </w:rPr>
        <w:t xml:space="preserve"> and </w:t>
      </w:r>
      <w:proofErr w:type="spellStart"/>
      <w:r w:rsidR="77946341" w:rsidRPr="3D36E595">
        <w:rPr>
          <w:szCs w:val="24"/>
        </w:rPr>
        <w:t>GranCabrio</w:t>
      </w:r>
      <w:proofErr w:type="spellEnd"/>
      <w:r w:rsidR="00FF0367">
        <w:rPr>
          <w:szCs w:val="24"/>
        </w:rPr>
        <w:t>,</w:t>
      </w:r>
      <w:r w:rsidR="77946341" w:rsidRPr="3D36E595">
        <w:rPr>
          <w:szCs w:val="24"/>
        </w:rPr>
        <w:t xml:space="preserve"> also available </w:t>
      </w:r>
      <w:r w:rsidR="33F0CC13" w:rsidRPr="3D36E595">
        <w:rPr>
          <w:szCs w:val="24"/>
        </w:rPr>
        <w:t xml:space="preserve">in </w:t>
      </w:r>
      <w:r w:rsidR="77946341" w:rsidRPr="3D36E595">
        <w:rPr>
          <w:szCs w:val="24"/>
        </w:rPr>
        <w:t>the</w:t>
      </w:r>
      <w:r w:rsidR="29F04DCD" w:rsidRPr="3D36E595">
        <w:rPr>
          <w:szCs w:val="24"/>
        </w:rPr>
        <w:t xml:space="preserve"> </w:t>
      </w:r>
      <w:proofErr w:type="spellStart"/>
      <w:r w:rsidR="29F04DCD" w:rsidRPr="3D36E595">
        <w:rPr>
          <w:szCs w:val="24"/>
        </w:rPr>
        <w:t>Folgore</w:t>
      </w:r>
      <w:proofErr w:type="spellEnd"/>
      <w:r w:rsidR="77946341" w:rsidRPr="3D36E595">
        <w:rPr>
          <w:szCs w:val="24"/>
        </w:rPr>
        <w:t xml:space="preserve"> </w:t>
      </w:r>
      <w:r w:rsidR="739B9680" w:rsidRPr="3D36E595">
        <w:rPr>
          <w:szCs w:val="24"/>
        </w:rPr>
        <w:t>100% electric version</w:t>
      </w:r>
      <w:r w:rsidR="115C292B" w:rsidRPr="3D36E595">
        <w:rPr>
          <w:szCs w:val="24"/>
        </w:rPr>
        <w:t>.</w:t>
      </w:r>
    </w:p>
    <w:p w14:paraId="69E3C5EE" w14:textId="706FB6AD" w:rsidR="00102E0F" w:rsidRPr="00102E0F" w:rsidRDefault="00102E0F" w:rsidP="00102E0F">
      <w:pPr>
        <w:pStyle w:val="ListParagraph"/>
        <w:numPr>
          <w:ilvl w:val="0"/>
          <w:numId w:val="29"/>
        </w:numPr>
        <w:rPr>
          <w:szCs w:val="24"/>
        </w:rPr>
      </w:pPr>
      <w:r w:rsidRPr="00102E0F">
        <w:rPr>
          <w:szCs w:val="24"/>
        </w:rPr>
        <w:t xml:space="preserve">The strong connections with all </w:t>
      </w:r>
      <w:r>
        <w:rPr>
          <w:szCs w:val="24"/>
        </w:rPr>
        <w:t xml:space="preserve">of </w:t>
      </w:r>
      <w:r w:rsidRPr="00102E0F">
        <w:rPr>
          <w:szCs w:val="24"/>
        </w:rPr>
        <w:t>Turin</w:t>
      </w:r>
      <w:r w:rsidR="00FE24E2">
        <w:rPr>
          <w:szCs w:val="24"/>
        </w:rPr>
        <w:t>’</w:t>
      </w:r>
      <w:r w:rsidRPr="00102E0F">
        <w:rPr>
          <w:szCs w:val="24"/>
        </w:rPr>
        <w:t xml:space="preserve">s innovative </w:t>
      </w:r>
      <w:r>
        <w:rPr>
          <w:szCs w:val="24"/>
        </w:rPr>
        <w:t>institutions</w:t>
      </w:r>
      <w:r w:rsidRPr="00102E0F">
        <w:rPr>
          <w:szCs w:val="24"/>
        </w:rPr>
        <w:t xml:space="preserve">, </w:t>
      </w:r>
      <w:r>
        <w:rPr>
          <w:szCs w:val="24"/>
        </w:rPr>
        <w:t xml:space="preserve">specifically </w:t>
      </w:r>
      <w:r w:rsidRPr="00102E0F">
        <w:rPr>
          <w:szCs w:val="24"/>
        </w:rPr>
        <w:t>the Polytechnic University of Turin.</w:t>
      </w:r>
    </w:p>
    <w:p w14:paraId="0D08BD2B" w14:textId="77777777" w:rsidR="00102E0F" w:rsidRDefault="00102E0F" w:rsidP="006A0763">
      <w:pPr>
        <w:pStyle w:val="ListParagraph"/>
        <w:rPr>
          <w:szCs w:val="24"/>
        </w:rPr>
      </w:pPr>
    </w:p>
    <w:p w14:paraId="653DA2B4" w14:textId="00A6B62C" w:rsidR="0051733D" w:rsidRPr="0051733D" w:rsidRDefault="0051733D" w:rsidP="00EF0D73">
      <w:pPr>
        <w:jc w:val="center"/>
        <w:rPr>
          <w:szCs w:val="24"/>
        </w:rPr>
      </w:pPr>
      <w:r>
        <w:rPr>
          <w:szCs w:val="24"/>
        </w:rPr>
        <w:t># # #</w:t>
      </w:r>
    </w:p>
    <w:p w14:paraId="5C39AA0C" w14:textId="008B1018"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665A3E76" w:rsidR="000D69A7" w:rsidRPr="0042057D" w:rsidRDefault="008E226B" w:rsidP="000D69A7">
      <w:pPr>
        <w:rPr>
          <w:rFonts w:eastAsia="Encode Sans" w:cs="Encode Sans"/>
          <w:i/>
          <w:color w:val="222222"/>
          <w:szCs w:val="24"/>
          <w:highlight w:val="white"/>
        </w:rPr>
      </w:pPr>
      <w:r w:rsidRPr="00562E79">
        <w:rPr>
          <w:b/>
          <w:i/>
          <w:color w:val="243782"/>
          <w:szCs w:val="24"/>
        </w:rPr>
        <w:t>Stellantis</w:t>
      </w:r>
      <w:r w:rsidR="0042057D" w:rsidRPr="00562E79">
        <w:rPr>
          <w:b/>
          <w:i/>
          <w:color w:val="243782"/>
          <w:szCs w:val="24"/>
        </w:rPr>
        <w:t xml:space="preserve"> N.V.</w:t>
      </w:r>
      <w:r w:rsidR="00AB60E2" w:rsidRPr="0042057D">
        <w:rPr>
          <w:i/>
          <w:szCs w:val="24"/>
          <w:lang w:val="en-GB"/>
        </w:rPr>
        <w:t xml:space="preserve"> </w:t>
      </w:r>
      <w:r w:rsidR="0051733D" w:rsidRPr="0051733D">
        <w:rPr>
          <w:rFonts w:eastAsia="Encode Sans" w:cs="Encode Sans"/>
          <w:i/>
          <w:color w:val="222222"/>
          <w:szCs w:val="24"/>
        </w:rPr>
        <w:t>(NYSE: STLA / Euronext Milan: STLAM / Euronext Paris: STLAP</w:t>
      </w:r>
      <w:r w:rsidR="000D69A7" w:rsidRPr="0042057D">
        <w:rPr>
          <w:rFonts w:eastAsia="Encode Sans" w:cs="Encode Sans"/>
          <w:i/>
          <w:color w:val="222222"/>
          <w:szCs w:val="24"/>
          <w:highlight w:val="white"/>
        </w:rPr>
        <w:t>) is one of the world</w:t>
      </w:r>
      <w:r w:rsidR="00E1104D">
        <w:rPr>
          <w:rFonts w:eastAsia="Encode Sans" w:cs="Encode Sans"/>
          <w:i/>
          <w:color w:val="222222"/>
          <w:szCs w:val="24"/>
          <w:highlight w:val="white"/>
        </w:rPr>
        <w:t>’</w:t>
      </w:r>
      <w:r w:rsidR="000D69A7" w:rsidRPr="0042057D">
        <w:rPr>
          <w:rFonts w:eastAsia="Encode Sans" w:cs="Encode Sans"/>
          <w:i/>
          <w:color w:val="222222"/>
          <w:szCs w:val="24"/>
          <w:highlight w:val="white"/>
        </w:rPr>
        <w:t>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w:t>
      </w:r>
      <w:proofErr w:type="spellStart"/>
      <w:r w:rsidR="000D69A7" w:rsidRPr="0042057D">
        <w:rPr>
          <w:rFonts w:eastAsia="Encode Sans" w:cs="Encode Sans"/>
          <w:i/>
          <w:color w:val="222222"/>
          <w:szCs w:val="24"/>
          <w:highlight w:val="white"/>
        </w:rPr>
        <w:t>Leasys</w:t>
      </w:r>
      <w:proofErr w:type="spellEnd"/>
      <w:r w:rsidR="000D69A7"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4"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74A25264">
        <w:trPr>
          <w:trHeight w:val="729"/>
        </w:trPr>
        <w:tc>
          <w:tcPr>
            <w:tcW w:w="689" w:type="dxa"/>
            <w:vAlign w:val="center"/>
          </w:tcPr>
          <w:p w14:paraId="3EFC03EB" w14:textId="2FC65C97" w:rsidR="00892815" w:rsidRPr="008E226B" w:rsidRDefault="00D02EC6" w:rsidP="00892815">
            <w:pPr>
              <w:spacing w:after="0"/>
              <w:jc w:val="left"/>
              <w:rPr>
                <w:color w:val="243782" w:themeColor="text2"/>
                <w:sz w:val="22"/>
                <w:szCs w:val="22"/>
              </w:rPr>
            </w:pPr>
            <w:r w:rsidRPr="008E226B">
              <w:rPr>
                <w:noProof/>
                <w:color w:val="243782" w:themeColor="text2"/>
                <w:sz w:val="22"/>
                <w:szCs w:val="22"/>
              </w:rPr>
              <w:lastRenderedPageBreak/>
              <w:drawing>
                <wp:anchor distT="0" distB="0" distL="114300" distR="114300" simplePos="0" relativeHeight="251659264" behindDoc="0" locked="0" layoutInCell="1" allowOverlap="1" wp14:anchorId="50794A1C" wp14:editId="20E1197C">
                  <wp:simplePos x="0" y="0"/>
                  <wp:positionH relativeFrom="column">
                    <wp:posOffset>0</wp:posOffset>
                  </wp:positionH>
                  <wp:positionV relativeFrom="paragraph">
                    <wp:posOffset>208280</wp:posOffset>
                  </wp:positionV>
                  <wp:extent cx="303530" cy="292735"/>
                  <wp:effectExtent l="0" t="0" r="1270" b="0"/>
                  <wp:wrapSquare wrapText="bothSides"/>
                  <wp:docPr id="16" name="Imag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F1CAB" w14:textId="77777777" w:rsidR="00892815" w:rsidRPr="008E226B" w:rsidRDefault="00892815" w:rsidP="00892815">
            <w:pPr>
              <w:spacing w:after="0"/>
              <w:jc w:val="left"/>
              <w:rPr>
                <w:color w:val="243782" w:themeColor="text2"/>
                <w:sz w:val="22"/>
                <w:szCs w:val="22"/>
              </w:rPr>
            </w:pPr>
          </w:p>
          <w:p w14:paraId="561AB358" w14:textId="0078A7B4" w:rsidR="00892815" w:rsidRPr="008E226B" w:rsidRDefault="00892815" w:rsidP="00892815">
            <w:pPr>
              <w:spacing w:after="0"/>
              <w:jc w:val="left"/>
              <w:rPr>
                <w:color w:val="243782" w:themeColor="text2"/>
                <w:sz w:val="22"/>
                <w:szCs w:val="22"/>
              </w:rPr>
            </w:pPr>
          </w:p>
        </w:tc>
        <w:tc>
          <w:tcPr>
            <w:tcW w:w="1759" w:type="dxa"/>
          </w:tcPr>
          <w:p w14:paraId="6A004DF5" w14:textId="77777777" w:rsidR="00892815" w:rsidRPr="008E226B" w:rsidRDefault="00892815" w:rsidP="00892815">
            <w:pPr>
              <w:spacing w:before="120" w:after="0"/>
              <w:jc w:val="left"/>
              <w:rPr>
                <w:color w:val="243782" w:themeColor="text2"/>
                <w:sz w:val="22"/>
                <w:szCs w:val="22"/>
              </w:rPr>
            </w:pPr>
          </w:p>
          <w:p w14:paraId="595F123B" w14:textId="28BB9768" w:rsidR="00892815" w:rsidRPr="008E226B" w:rsidRDefault="00000000" w:rsidP="00892815">
            <w:pPr>
              <w:spacing w:before="120" w:after="0"/>
              <w:jc w:val="left"/>
              <w:rPr>
                <w:color w:val="243782" w:themeColor="text2"/>
                <w:sz w:val="22"/>
                <w:szCs w:val="22"/>
              </w:rPr>
            </w:pPr>
            <w:hyperlink r:id="rId17"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37846185">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20"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23"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26" w:history="1">
              <w:r w:rsidR="00892815" w:rsidRPr="00AA6F17">
                <w:rPr>
                  <w:rStyle w:val="Hyperlink"/>
                  <w:sz w:val="22"/>
                  <w:szCs w:val="22"/>
                </w:rPr>
                <w:t>Stellantis</w:t>
              </w:r>
            </w:hyperlink>
          </w:p>
        </w:tc>
      </w:tr>
      <w:tr w:rsidR="00892815" w:rsidRPr="0035161F" w14:paraId="644DB7B0" w14:textId="77777777" w:rsidTr="74A25264">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w16du="http://schemas.microsoft.com/office/word/2023/wordml/word16du">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54DB9773">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2D39D33B" w14:textId="1A8C71CB" w:rsidR="00892815" w:rsidRPr="00473060" w:rsidRDefault="00000000" w:rsidP="00892815">
            <w:pPr>
              <w:pStyle w:val="SContact-Sendersinfo"/>
              <w:rPr>
                <w:sz w:val="22"/>
                <w:szCs w:val="22"/>
              </w:rPr>
            </w:pPr>
            <w:sdt>
              <w:sdtPr>
                <w:rPr>
                  <w:sz w:val="22"/>
                  <w:szCs w:val="22"/>
                </w:rPr>
                <w:id w:val="874809613"/>
                <w:placeholder>
                  <w:docPart w:val="ED10F7AE85564A47AA9A988DA8B147AC"/>
                </w:placeholder>
                <w15:appearance w15:val="hidden"/>
              </w:sdtPr>
              <w:sdtContent>
                <w:proofErr w:type="spellStart"/>
                <w:r w:rsidR="3D459A29" w:rsidRPr="74A25264">
                  <w:rPr>
                    <w:sz w:val="22"/>
                    <w:szCs w:val="22"/>
                  </w:rPr>
                  <w:t>Fernão</w:t>
                </w:r>
                <w:proofErr w:type="spellEnd"/>
                <w:r w:rsidR="3D459A29" w:rsidRPr="74A25264">
                  <w:rPr>
                    <w:sz w:val="22"/>
                    <w:szCs w:val="22"/>
                  </w:rPr>
                  <w:t xml:space="preserve"> SILVEIRA</w:t>
                </w:r>
              </w:sdtContent>
            </w:sdt>
            <w:r w:rsidR="7C42869A" w:rsidRPr="74A25264">
              <w:rPr>
                <w:sz w:val="22"/>
                <w:szCs w:val="22"/>
              </w:rPr>
              <w:t xml:space="preserve"> </w:t>
            </w:r>
            <w:sdt>
              <w:sdtPr>
                <w:rPr>
                  <w:sz w:val="22"/>
                  <w:szCs w:val="22"/>
                </w:rPr>
                <w:id w:val="204140883"/>
                <w:placeholder>
                  <w:docPart w:val="5A1EC6C7FBA84FE3B7280D245CB780F0"/>
                </w:placeholder>
                <w15:appearance w15:val="hidden"/>
              </w:sdtPr>
              <w:sdtContent>
                <w:r w:rsidR="7C42869A" w:rsidRPr="74A25264">
                  <w:rPr>
                    <w:rFonts w:asciiTheme="minorHAnsi" w:hAnsiTheme="minorHAnsi"/>
                    <w:sz w:val="22"/>
                    <w:szCs w:val="22"/>
                  </w:rPr>
                  <w:t>+3</w:t>
                </w:r>
                <w:r w:rsidR="3D459A29" w:rsidRPr="74A25264">
                  <w:rPr>
                    <w:rFonts w:asciiTheme="minorHAnsi" w:hAnsiTheme="minorHAnsi"/>
                    <w:sz w:val="22"/>
                    <w:szCs w:val="22"/>
                  </w:rPr>
                  <w:t>1</w:t>
                </w:r>
                <w:r w:rsidR="7C42869A" w:rsidRPr="74A25264">
                  <w:rPr>
                    <w:rFonts w:asciiTheme="minorHAnsi" w:hAnsiTheme="minorHAnsi"/>
                    <w:sz w:val="22"/>
                    <w:szCs w:val="22"/>
                  </w:rPr>
                  <w:t xml:space="preserve"> 6 </w:t>
                </w:r>
                <w:r w:rsidR="3D459A29" w:rsidRPr="74A25264">
                  <w:rPr>
                    <w:rFonts w:asciiTheme="minorHAnsi" w:hAnsiTheme="minorHAnsi"/>
                    <w:sz w:val="22"/>
                    <w:szCs w:val="22"/>
                  </w:rPr>
                  <w:t>4</w:t>
                </w:r>
                <w:r w:rsidR="7C42869A" w:rsidRPr="74A25264">
                  <w:rPr>
                    <w:rFonts w:asciiTheme="minorHAnsi" w:hAnsiTheme="minorHAnsi"/>
                    <w:sz w:val="22"/>
                    <w:szCs w:val="22"/>
                  </w:rPr>
                  <w:t xml:space="preserve">3 </w:t>
                </w:r>
                <w:r w:rsidR="3D459A29" w:rsidRPr="74A25264">
                  <w:rPr>
                    <w:rFonts w:asciiTheme="minorHAnsi" w:hAnsiTheme="minorHAnsi"/>
                    <w:sz w:val="22"/>
                    <w:szCs w:val="22"/>
                  </w:rPr>
                  <w:t>25</w:t>
                </w:r>
                <w:r w:rsidR="7C42869A" w:rsidRPr="74A25264">
                  <w:rPr>
                    <w:rFonts w:asciiTheme="minorHAnsi" w:hAnsiTheme="minorHAnsi"/>
                    <w:sz w:val="22"/>
                    <w:szCs w:val="22"/>
                  </w:rPr>
                  <w:t xml:space="preserve"> </w:t>
                </w:r>
                <w:r w:rsidR="3D459A29" w:rsidRPr="74A25264">
                  <w:rPr>
                    <w:rFonts w:asciiTheme="minorHAnsi" w:hAnsiTheme="minorHAnsi"/>
                    <w:sz w:val="22"/>
                    <w:szCs w:val="22"/>
                  </w:rPr>
                  <w:t>43</w:t>
                </w:r>
                <w:r w:rsidR="7C42869A" w:rsidRPr="74A25264">
                  <w:rPr>
                    <w:rFonts w:asciiTheme="minorHAnsi" w:hAnsiTheme="minorHAnsi"/>
                    <w:sz w:val="22"/>
                    <w:szCs w:val="22"/>
                  </w:rPr>
                  <w:t xml:space="preserve"> </w:t>
                </w:r>
                <w:r w:rsidR="3D459A29" w:rsidRPr="74A25264">
                  <w:rPr>
                    <w:rFonts w:asciiTheme="minorHAnsi" w:hAnsiTheme="minorHAnsi"/>
                    <w:sz w:val="22"/>
                    <w:szCs w:val="22"/>
                  </w:rPr>
                  <w:t>41</w:t>
                </w:r>
                <w:r w:rsidR="7C42869A" w:rsidRPr="74A25264">
                  <w:rPr>
                    <w:rFonts w:asciiTheme="minorHAnsi" w:hAnsiTheme="minorHAnsi"/>
                    <w:sz w:val="22"/>
                    <w:szCs w:val="22"/>
                  </w:rPr>
                  <w:t xml:space="preserve"> </w:t>
                </w:r>
                <w:r w:rsidR="3D459A29" w:rsidRPr="74A25264">
                  <w:rPr>
                    <w:rFonts w:asciiTheme="minorHAnsi" w:hAnsiTheme="minorHAnsi"/>
                    <w:sz w:val="22"/>
                    <w:szCs w:val="22"/>
                  </w:rPr>
                  <w:t>–</w:t>
                </w:r>
                <w:r w:rsidR="7C42869A" w:rsidRPr="74A25264">
                  <w:rPr>
                    <w:rFonts w:asciiTheme="minorHAnsi" w:hAnsiTheme="minorHAnsi"/>
                    <w:sz w:val="22"/>
                    <w:szCs w:val="22"/>
                  </w:rPr>
                  <w:t xml:space="preserve"> </w:t>
                </w:r>
                <w:r w:rsidR="3D459A29" w:rsidRPr="74A25264">
                  <w:rPr>
                    <w:rFonts w:asciiTheme="minorHAnsi" w:hAnsiTheme="minorHAnsi"/>
                    <w:sz w:val="22"/>
                    <w:szCs w:val="22"/>
                  </w:rPr>
                  <w:t>fernao.silveira</w:t>
                </w:r>
                <w:r w:rsidR="7C42869A" w:rsidRPr="74A25264">
                  <w:rPr>
                    <w:rFonts w:asciiTheme="minorHAnsi" w:hAnsiTheme="minorHAnsi"/>
                    <w:sz w:val="22"/>
                    <w:szCs w:val="22"/>
                  </w:rPr>
                  <w:t>@stellantis.com</w:t>
                </w:r>
              </w:sdtContent>
            </w:sdt>
          </w:p>
          <w:p w14:paraId="6EC63924" w14:textId="44768A2D" w:rsidR="00892815" w:rsidRPr="00562E79" w:rsidRDefault="00000000" w:rsidP="00892815">
            <w:pPr>
              <w:pStyle w:val="SContact-Sendersinfo"/>
              <w:rPr>
                <w:sz w:val="22"/>
                <w:szCs w:val="22"/>
                <w:lang w:val="fr-FR"/>
              </w:rPr>
            </w:pPr>
            <w:sdt>
              <w:sdtPr>
                <w:rPr>
                  <w:sz w:val="22"/>
                  <w:szCs w:val="22"/>
                </w:rPr>
                <w:id w:val="941722021"/>
                <w:placeholder>
                  <w:docPart w:val="BB27FC34761F4BDFA7132CE07B44A5BA"/>
                </w:placeholder>
                <w15:appearance w15:val="hidden"/>
              </w:sdtPr>
              <w:sdtContent>
                <w:r w:rsidR="7C42869A" w:rsidRPr="00562E79">
                  <w:rPr>
                    <w:sz w:val="22"/>
                    <w:szCs w:val="22"/>
                    <w:lang w:val="fr-FR"/>
                  </w:rPr>
                  <w:t>Nathalie ROUSSEL</w:t>
                </w:r>
              </w:sdtContent>
            </w:sdt>
            <w:r w:rsidR="7C42869A" w:rsidRPr="00562E79">
              <w:rPr>
                <w:sz w:val="22"/>
                <w:szCs w:val="22"/>
                <w:lang w:val="fr-FR"/>
              </w:rPr>
              <w:t xml:space="preserve"> </w:t>
            </w:r>
            <w:sdt>
              <w:sdtPr>
                <w:rPr>
                  <w:sz w:val="22"/>
                  <w:szCs w:val="22"/>
                </w:rPr>
                <w:id w:val="-292211685"/>
                <w:placeholder>
                  <w:docPart w:val="A6EEC985D60449CD825ADBE2E0CE04C7"/>
                </w:placeholder>
                <w15:appearance w15:val="hidden"/>
              </w:sdtPr>
              <w:sdtContent>
                <w:r w:rsidR="7C42869A" w:rsidRPr="00562E79">
                  <w:rPr>
                    <w:rFonts w:asciiTheme="minorHAnsi" w:hAnsiTheme="minorHAnsi"/>
                    <w:sz w:val="22"/>
                    <w:szCs w:val="22"/>
                    <w:lang w:val="fr-FR"/>
                  </w:rPr>
                  <w:t>+33 6 87 77 41 8</w:t>
                </w:r>
                <w:r w:rsidR="4B50A01F" w:rsidRPr="00562E79">
                  <w:rPr>
                    <w:rFonts w:asciiTheme="minorHAnsi" w:hAnsiTheme="minorHAnsi"/>
                    <w:sz w:val="22"/>
                    <w:szCs w:val="22"/>
                    <w:lang w:val="fr-FR"/>
                  </w:rPr>
                  <w:t>2</w:t>
                </w:r>
                <w:r w:rsidR="7C42869A" w:rsidRPr="00562E79">
                  <w:rPr>
                    <w:rFonts w:asciiTheme="minorHAnsi" w:hAnsiTheme="minorHAnsi"/>
                    <w:sz w:val="22"/>
                    <w:szCs w:val="22"/>
                    <w:lang w:val="fr-FR"/>
                  </w:rPr>
                  <w:t xml:space="preserve"> </w:t>
                </w:r>
                <w:r w:rsidR="2039BE3E" w:rsidRPr="74A25264">
                  <w:rPr>
                    <w:rFonts w:asciiTheme="minorHAnsi" w:hAnsiTheme="minorHAnsi"/>
                    <w:sz w:val="22"/>
                    <w:szCs w:val="22"/>
                    <w:lang w:val="fr-FR"/>
                  </w:rPr>
                  <w:t xml:space="preserve">– </w:t>
                </w:r>
                <w:r w:rsidR="7C42869A" w:rsidRPr="00562E79">
                  <w:rPr>
                    <w:rFonts w:asciiTheme="minorHAnsi" w:hAnsiTheme="minorHAnsi"/>
                    <w:sz w:val="22"/>
                    <w:szCs w:val="22"/>
                    <w:lang w:val="fr-FR"/>
                  </w:rPr>
                  <w:t>nathalie.roussel@stellantis.com</w:t>
                </w:r>
              </w:sdtContent>
            </w:sdt>
          </w:p>
          <w:p w14:paraId="0820AD1E" w14:textId="7B10F417" w:rsidR="00892815" w:rsidRPr="00232D09" w:rsidRDefault="00892815" w:rsidP="00892815">
            <w:pPr>
              <w:pStyle w:val="SFooter-Emailwebsite"/>
              <w:spacing w:before="0" w:after="0" w:line="240" w:lineRule="auto"/>
              <w:rPr>
                <w:szCs w:val="24"/>
                <w:lang w:val="fr-FR"/>
              </w:rPr>
            </w:pPr>
          </w:p>
          <w:p w14:paraId="0E779420" w14:textId="025031C5" w:rsidR="00892815" w:rsidRPr="00232D09" w:rsidRDefault="00000000" w:rsidP="00892815">
            <w:pPr>
              <w:pStyle w:val="SFooter-Emailwebsite"/>
              <w:spacing w:before="0" w:after="0" w:line="240" w:lineRule="auto"/>
              <w:rPr>
                <w:szCs w:val="24"/>
                <w:lang w:val="fr-FR"/>
              </w:rPr>
            </w:pPr>
            <w:hyperlink r:id="rId27" w:history="1">
              <w:r w:rsidR="00892815" w:rsidRPr="00232D09">
                <w:rPr>
                  <w:rStyle w:val="Hyperlink"/>
                  <w:szCs w:val="24"/>
                  <w:lang w:val="fr-FR"/>
                </w:rPr>
                <w:t>communications@stellantis.com</w:t>
              </w:r>
            </w:hyperlink>
            <w:r w:rsidR="00892815" w:rsidRPr="00232D09">
              <w:rPr>
                <w:szCs w:val="24"/>
                <w:lang w:val="fr-FR"/>
              </w:rPr>
              <w:br/>
            </w:r>
            <w:hyperlink r:id="rId28" w:history="1">
              <w:r w:rsidR="00892815" w:rsidRPr="00232D09">
                <w:rPr>
                  <w:rStyle w:val="Hyperlink"/>
                  <w:szCs w:val="24"/>
                  <w:lang w:val="fr-FR"/>
                </w:rPr>
                <w:t>www.stellantis.com</w:t>
              </w:r>
            </w:hyperlink>
            <w:bookmarkEnd w:id="0"/>
          </w:p>
          <w:p w14:paraId="1C7A5709" w14:textId="77777777" w:rsidR="00892815" w:rsidRPr="00232D09" w:rsidRDefault="00892815" w:rsidP="00892815">
            <w:pPr>
              <w:pStyle w:val="SFooter-Emailwebsite"/>
              <w:spacing w:before="0" w:after="0" w:line="240" w:lineRule="auto"/>
              <w:rPr>
                <w:sz w:val="22"/>
                <w:szCs w:val="22"/>
                <w:lang w:val="fr-FR"/>
              </w:rPr>
            </w:pPr>
          </w:p>
          <w:p w14:paraId="1E2749FA" w14:textId="7064B7E4" w:rsidR="00892815" w:rsidRPr="00232D09" w:rsidRDefault="00892815" w:rsidP="00892815">
            <w:pPr>
              <w:pStyle w:val="SFooter-Emailwebsite"/>
              <w:rPr>
                <w:sz w:val="22"/>
                <w:szCs w:val="22"/>
                <w:lang w:val="fr-FR"/>
              </w:rPr>
            </w:pPr>
          </w:p>
        </w:tc>
      </w:tr>
    </w:tbl>
    <w:p w14:paraId="5E33B5DD" w14:textId="562F253A" w:rsidR="005D2EA9" w:rsidRDefault="005D2EA9" w:rsidP="0011515F">
      <w:pPr>
        <w:spacing w:after="0"/>
        <w:jc w:val="left"/>
        <w:rPr>
          <w:lang w:val="fr-FR"/>
        </w:rPr>
      </w:pPr>
    </w:p>
    <w:p w14:paraId="69B3FA8F" w14:textId="28F0926E" w:rsidR="00D02EC6" w:rsidRPr="00D02EC6" w:rsidRDefault="00D02EC6" w:rsidP="00D02EC6">
      <w:pPr>
        <w:tabs>
          <w:tab w:val="left" w:pos="4965"/>
        </w:tabs>
        <w:rPr>
          <w:lang w:val="fr-FR"/>
        </w:rPr>
      </w:pPr>
      <w:r>
        <w:rPr>
          <w:lang w:val="fr-FR"/>
        </w:rPr>
        <w:tab/>
      </w:r>
    </w:p>
    <w:sectPr w:rsidR="00D02EC6" w:rsidRPr="00D02EC6" w:rsidSect="005D2EA9">
      <w:footerReference w:type="default" r:id="rId29"/>
      <w:headerReference w:type="first" r:id="rId30"/>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0C6F1" w14:textId="77777777" w:rsidR="00C55E86" w:rsidRDefault="00C55E86" w:rsidP="008D3E4C">
      <w:r>
        <w:separator/>
      </w:r>
    </w:p>
  </w:endnote>
  <w:endnote w:type="continuationSeparator" w:id="0">
    <w:p w14:paraId="1D5C449F" w14:textId="77777777" w:rsidR="00C55E86" w:rsidRDefault="00C55E86"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C2D6DCC8-6C3B-43EB-B038-59EBDC79027D}"/>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2" w:fontKey="{942C0A66-5EDE-4E3E-B601-5FC964661B49}"/>
    <w:embedBold r:id="rId3" w:fontKey="{6DA424EE-7805-4A3C-A5F0-60EAF0D84FE5}"/>
    <w:embedItalic r:id="rId4" w:fontKey="{7813A83C-452C-4E54-B104-0E9D16D41C87}"/>
    <w:embedBoldItalic r:id="rId5" w:fontKey="{C872282D-ECDA-4D67-AC4E-278A2C32519C}"/>
  </w:font>
  <w:font w:name="Encode Sans ExpandedSemiBold">
    <w:panose1 w:val="00000000000000000000"/>
    <w:charset w:val="00"/>
    <w:family w:val="auto"/>
    <w:pitch w:val="variable"/>
    <w:sig w:usb0="A00000FF" w:usb1="4000207B" w:usb2="00000000" w:usb3="00000000" w:csb0="00000193" w:csb1="00000000"/>
    <w:embedRegular r:id="rId6" w:fontKey="{734425A8-FE52-4C18-8C3D-627FA259AE63}"/>
    <w:embedItalic r:id="rId7" w:fontKey="{C0F89200-772F-4619-A571-60392B394BAF}"/>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B4262" w14:textId="77777777" w:rsidR="00C55E86" w:rsidRDefault="00C55E86" w:rsidP="008D3E4C">
      <w:r>
        <w:separator/>
      </w:r>
    </w:p>
  </w:footnote>
  <w:footnote w:type="continuationSeparator" w:id="0">
    <w:p w14:paraId="2D258963" w14:textId="77777777" w:rsidR="00C55E86" w:rsidRDefault="00C55E86"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E5FF7"/>
    <w:multiLevelType w:val="hybridMultilevel"/>
    <w:tmpl w:val="8CE0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6D24C8"/>
    <w:multiLevelType w:val="hybridMultilevel"/>
    <w:tmpl w:val="9054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625B2"/>
    <w:multiLevelType w:val="hybridMultilevel"/>
    <w:tmpl w:val="608E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0E10077"/>
    <w:multiLevelType w:val="hybridMultilevel"/>
    <w:tmpl w:val="2BA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5603B8"/>
    <w:multiLevelType w:val="hybridMultilevel"/>
    <w:tmpl w:val="D47A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12943"/>
    <w:multiLevelType w:val="hybridMultilevel"/>
    <w:tmpl w:val="617E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D2729"/>
    <w:multiLevelType w:val="multilevel"/>
    <w:tmpl w:val="FA22A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1E5E3B"/>
    <w:multiLevelType w:val="hybridMultilevel"/>
    <w:tmpl w:val="A6CA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84B54"/>
    <w:multiLevelType w:val="hybridMultilevel"/>
    <w:tmpl w:val="2274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5B5CBA"/>
    <w:multiLevelType w:val="multilevel"/>
    <w:tmpl w:val="3C808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944D67"/>
    <w:multiLevelType w:val="hybridMultilevel"/>
    <w:tmpl w:val="AAE808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EB67BB5"/>
    <w:multiLevelType w:val="hybridMultilevel"/>
    <w:tmpl w:val="4764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735D2"/>
    <w:multiLevelType w:val="hybridMultilevel"/>
    <w:tmpl w:val="E1C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66635"/>
    <w:multiLevelType w:val="hybridMultilevel"/>
    <w:tmpl w:val="9DA2D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14F3B"/>
    <w:multiLevelType w:val="hybridMultilevel"/>
    <w:tmpl w:val="C42A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21"/>
  </w:num>
  <w:num w:numId="12" w16cid:durableId="1344086706">
    <w:abstractNumId w:val="14"/>
  </w:num>
  <w:num w:numId="13" w16cid:durableId="2050452361">
    <w:abstractNumId w:val="11"/>
  </w:num>
  <w:num w:numId="14" w16cid:durableId="1690906368">
    <w:abstractNumId w:val="11"/>
  </w:num>
  <w:num w:numId="15" w16cid:durableId="1404987992">
    <w:abstractNumId w:val="24"/>
  </w:num>
  <w:num w:numId="16" w16cid:durableId="750472186">
    <w:abstractNumId w:val="26"/>
  </w:num>
  <w:num w:numId="17" w16cid:durableId="487789277">
    <w:abstractNumId w:val="23"/>
  </w:num>
  <w:num w:numId="18" w16cid:durableId="565186144">
    <w:abstractNumId w:val="16"/>
  </w:num>
  <w:num w:numId="19" w16cid:durableId="1270166658">
    <w:abstractNumId w:val="13"/>
  </w:num>
  <w:num w:numId="20" w16cid:durableId="1298295396">
    <w:abstractNumId w:val="19"/>
  </w:num>
  <w:num w:numId="21" w16cid:durableId="360386">
    <w:abstractNumId w:val="27"/>
  </w:num>
  <w:num w:numId="22" w16cid:durableId="164365453">
    <w:abstractNumId w:val="17"/>
  </w:num>
  <w:num w:numId="23" w16cid:durableId="842430869">
    <w:abstractNumId w:val="22"/>
  </w:num>
  <w:num w:numId="24" w16cid:durableId="1845322138">
    <w:abstractNumId w:val="18"/>
  </w:num>
  <w:num w:numId="25" w16cid:durableId="877158822">
    <w:abstractNumId w:val="25"/>
  </w:num>
  <w:num w:numId="26" w16cid:durableId="2070109265">
    <w:abstractNumId w:val="20"/>
  </w:num>
  <w:num w:numId="27" w16cid:durableId="1809980253">
    <w:abstractNumId w:val="10"/>
  </w:num>
  <w:num w:numId="28" w16cid:durableId="1624530399">
    <w:abstractNumId w:val="12"/>
  </w:num>
  <w:num w:numId="29" w16cid:durableId="10260609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4BCC"/>
    <w:rsid w:val="0001534E"/>
    <w:rsid w:val="0001553A"/>
    <w:rsid w:val="00015A0D"/>
    <w:rsid w:val="0001720A"/>
    <w:rsid w:val="000210AC"/>
    <w:rsid w:val="00023735"/>
    <w:rsid w:val="00025664"/>
    <w:rsid w:val="00035528"/>
    <w:rsid w:val="00052050"/>
    <w:rsid w:val="00057C0E"/>
    <w:rsid w:val="0006616C"/>
    <w:rsid w:val="00066EBD"/>
    <w:rsid w:val="00085B3F"/>
    <w:rsid w:val="00087566"/>
    <w:rsid w:val="000A3BAA"/>
    <w:rsid w:val="000B1892"/>
    <w:rsid w:val="000B4F82"/>
    <w:rsid w:val="000B5F73"/>
    <w:rsid w:val="000C568D"/>
    <w:rsid w:val="000C7CF2"/>
    <w:rsid w:val="000D69A7"/>
    <w:rsid w:val="000E1E4B"/>
    <w:rsid w:val="000E3010"/>
    <w:rsid w:val="000E4DFE"/>
    <w:rsid w:val="000E73B7"/>
    <w:rsid w:val="000F3617"/>
    <w:rsid w:val="00102E0F"/>
    <w:rsid w:val="0010635F"/>
    <w:rsid w:val="00106A39"/>
    <w:rsid w:val="0011515F"/>
    <w:rsid w:val="001200E1"/>
    <w:rsid w:val="0012552C"/>
    <w:rsid w:val="00126E5A"/>
    <w:rsid w:val="00132F6C"/>
    <w:rsid w:val="00133898"/>
    <w:rsid w:val="00150AD4"/>
    <w:rsid w:val="00157669"/>
    <w:rsid w:val="00167FF2"/>
    <w:rsid w:val="00176350"/>
    <w:rsid w:val="00185C19"/>
    <w:rsid w:val="00193C2A"/>
    <w:rsid w:val="001A32E8"/>
    <w:rsid w:val="001A3FFA"/>
    <w:rsid w:val="001B591C"/>
    <w:rsid w:val="001C1F7B"/>
    <w:rsid w:val="001C34A1"/>
    <w:rsid w:val="001D08C8"/>
    <w:rsid w:val="001D168B"/>
    <w:rsid w:val="001E1348"/>
    <w:rsid w:val="001E15FD"/>
    <w:rsid w:val="001E2B3D"/>
    <w:rsid w:val="001E38F8"/>
    <w:rsid w:val="001E6C1E"/>
    <w:rsid w:val="001F2808"/>
    <w:rsid w:val="001F4703"/>
    <w:rsid w:val="001F52CB"/>
    <w:rsid w:val="00206B7E"/>
    <w:rsid w:val="002206CE"/>
    <w:rsid w:val="002254C2"/>
    <w:rsid w:val="0022588D"/>
    <w:rsid w:val="00232086"/>
    <w:rsid w:val="00232D09"/>
    <w:rsid w:val="0023542B"/>
    <w:rsid w:val="00242220"/>
    <w:rsid w:val="002545DE"/>
    <w:rsid w:val="00266D61"/>
    <w:rsid w:val="00270BB3"/>
    <w:rsid w:val="00273802"/>
    <w:rsid w:val="00280C90"/>
    <w:rsid w:val="002836DD"/>
    <w:rsid w:val="00293E0C"/>
    <w:rsid w:val="002A05FE"/>
    <w:rsid w:val="002A0681"/>
    <w:rsid w:val="002A06E3"/>
    <w:rsid w:val="002B079C"/>
    <w:rsid w:val="002B147F"/>
    <w:rsid w:val="002B5207"/>
    <w:rsid w:val="002C042B"/>
    <w:rsid w:val="002C508D"/>
    <w:rsid w:val="002C5A57"/>
    <w:rsid w:val="002D60AF"/>
    <w:rsid w:val="002E26A1"/>
    <w:rsid w:val="002E7A47"/>
    <w:rsid w:val="002F645E"/>
    <w:rsid w:val="002F6BCB"/>
    <w:rsid w:val="00304103"/>
    <w:rsid w:val="003069AF"/>
    <w:rsid w:val="00310F1B"/>
    <w:rsid w:val="00316547"/>
    <w:rsid w:val="0032054F"/>
    <w:rsid w:val="003209E3"/>
    <w:rsid w:val="00334E7C"/>
    <w:rsid w:val="00337D8E"/>
    <w:rsid w:val="00347AFC"/>
    <w:rsid w:val="0035161F"/>
    <w:rsid w:val="003561B7"/>
    <w:rsid w:val="00366B26"/>
    <w:rsid w:val="003864AD"/>
    <w:rsid w:val="00386E60"/>
    <w:rsid w:val="003934BB"/>
    <w:rsid w:val="0039374A"/>
    <w:rsid w:val="00394772"/>
    <w:rsid w:val="003B4199"/>
    <w:rsid w:val="003D5B0C"/>
    <w:rsid w:val="003D7C83"/>
    <w:rsid w:val="003E3A4D"/>
    <w:rsid w:val="003E68CC"/>
    <w:rsid w:val="003E727D"/>
    <w:rsid w:val="003F2BDD"/>
    <w:rsid w:val="003F79C6"/>
    <w:rsid w:val="004022B4"/>
    <w:rsid w:val="00403206"/>
    <w:rsid w:val="00405F22"/>
    <w:rsid w:val="0040726D"/>
    <w:rsid w:val="00411E38"/>
    <w:rsid w:val="00411F8A"/>
    <w:rsid w:val="0042057D"/>
    <w:rsid w:val="00422700"/>
    <w:rsid w:val="00425677"/>
    <w:rsid w:val="00427897"/>
    <w:rsid w:val="00427ABE"/>
    <w:rsid w:val="00433EDD"/>
    <w:rsid w:val="004361C6"/>
    <w:rsid w:val="00436378"/>
    <w:rsid w:val="0044219E"/>
    <w:rsid w:val="00446F90"/>
    <w:rsid w:val="004470D0"/>
    <w:rsid w:val="00450C04"/>
    <w:rsid w:val="0045216F"/>
    <w:rsid w:val="00452471"/>
    <w:rsid w:val="004532D9"/>
    <w:rsid w:val="00453C1A"/>
    <w:rsid w:val="004659CD"/>
    <w:rsid w:val="00466DD1"/>
    <w:rsid w:val="0046706D"/>
    <w:rsid w:val="00467ACE"/>
    <w:rsid w:val="004702AD"/>
    <w:rsid w:val="00473060"/>
    <w:rsid w:val="004802BB"/>
    <w:rsid w:val="0048502E"/>
    <w:rsid w:val="0048580D"/>
    <w:rsid w:val="00491465"/>
    <w:rsid w:val="00497590"/>
    <w:rsid w:val="004978C7"/>
    <w:rsid w:val="00497E77"/>
    <w:rsid w:val="004A355F"/>
    <w:rsid w:val="004A4B04"/>
    <w:rsid w:val="004B2ECD"/>
    <w:rsid w:val="004B7B1B"/>
    <w:rsid w:val="004D61EA"/>
    <w:rsid w:val="004D6D68"/>
    <w:rsid w:val="004D7B49"/>
    <w:rsid w:val="004E0544"/>
    <w:rsid w:val="004E41A5"/>
    <w:rsid w:val="004E7153"/>
    <w:rsid w:val="004F3299"/>
    <w:rsid w:val="00515FCC"/>
    <w:rsid w:val="00516468"/>
    <w:rsid w:val="0051733D"/>
    <w:rsid w:val="00522E44"/>
    <w:rsid w:val="00525452"/>
    <w:rsid w:val="00544345"/>
    <w:rsid w:val="0055479C"/>
    <w:rsid w:val="005557B4"/>
    <w:rsid w:val="00562D3D"/>
    <w:rsid w:val="00562E79"/>
    <w:rsid w:val="00566F9D"/>
    <w:rsid w:val="00576455"/>
    <w:rsid w:val="00577ACC"/>
    <w:rsid w:val="005841CD"/>
    <w:rsid w:val="005847BB"/>
    <w:rsid w:val="0059213B"/>
    <w:rsid w:val="00596F3A"/>
    <w:rsid w:val="005B024F"/>
    <w:rsid w:val="005C0F90"/>
    <w:rsid w:val="005C775F"/>
    <w:rsid w:val="005D2EA9"/>
    <w:rsid w:val="005D559E"/>
    <w:rsid w:val="005D5BE4"/>
    <w:rsid w:val="005E2869"/>
    <w:rsid w:val="005E49DE"/>
    <w:rsid w:val="005E60F1"/>
    <w:rsid w:val="005F116A"/>
    <w:rsid w:val="005F2120"/>
    <w:rsid w:val="005F2771"/>
    <w:rsid w:val="005F4A97"/>
    <w:rsid w:val="005F6ED5"/>
    <w:rsid w:val="00605D9C"/>
    <w:rsid w:val="0061317D"/>
    <w:rsid w:val="0061682B"/>
    <w:rsid w:val="00620B45"/>
    <w:rsid w:val="00622991"/>
    <w:rsid w:val="006300B6"/>
    <w:rsid w:val="00630902"/>
    <w:rsid w:val="00632141"/>
    <w:rsid w:val="00640CAE"/>
    <w:rsid w:val="00640DA4"/>
    <w:rsid w:val="006456BE"/>
    <w:rsid w:val="00646166"/>
    <w:rsid w:val="006523F1"/>
    <w:rsid w:val="006555F5"/>
    <w:rsid w:val="00655A10"/>
    <w:rsid w:val="00662BE2"/>
    <w:rsid w:val="00663674"/>
    <w:rsid w:val="00677064"/>
    <w:rsid w:val="00680C57"/>
    <w:rsid w:val="00682310"/>
    <w:rsid w:val="006900E4"/>
    <w:rsid w:val="00693552"/>
    <w:rsid w:val="006A003F"/>
    <w:rsid w:val="006A0763"/>
    <w:rsid w:val="006A36EF"/>
    <w:rsid w:val="006B5C7E"/>
    <w:rsid w:val="006B65A0"/>
    <w:rsid w:val="006D7959"/>
    <w:rsid w:val="006E0D5E"/>
    <w:rsid w:val="006E27BF"/>
    <w:rsid w:val="006E3E38"/>
    <w:rsid w:val="006F3370"/>
    <w:rsid w:val="006F3DEC"/>
    <w:rsid w:val="006F6FA2"/>
    <w:rsid w:val="00711C4C"/>
    <w:rsid w:val="007141B4"/>
    <w:rsid w:val="00722520"/>
    <w:rsid w:val="00727164"/>
    <w:rsid w:val="00727669"/>
    <w:rsid w:val="0073360D"/>
    <w:rsid w:val="0073446E"/>
    <w:rsid w:val="00751720"/>
    <w:rsid w:val="00755853"/>
    <w:rsid w:val="00756CE3"/>
    <w:rsid w:val="00761B4E"/>
    <w:rsid w:val="00763064"/>
    <w:rsid w:val="00777D91"/>
    <w:rsid w:val="00782EE2"/>
    <w:rsid w:val="00784205"/>
    <w:rsid w:val="00793356"/>
    <w:rsid w:val="007950BE"/>
    <w:rsid w:val="007966E9"/>
    <w:rsid w:val="00797EF7"/>
    <w:rsid w:val="007A46E2"/>
    <w:rsid w:val="007A694E"/>
    <w:rsid w:val="007B2456"/>
    <w:rsid w:val="007B56D0"/>
    <w:rsid w:val="007C34C0"/>
    <w:rsid w:val="007E22B0"/>
    <w:rsid w:val="007E317D"/>
    <w:rsid w:val="007E387D"/>
    <w:rsid w:val="007E6A04"/>
    <w:rsid w:val="007F6BEC"/>
    <w:rsid w:val="007F7655"/>
    <w:rsid w:val="0080313B"/>
    <w:rsid w:val="00805FAA"/>
    <w:rsid w:val="0081236F"/>
    <w:rsid w:val="008124BD"/>
    <w:rsid w:val="0081259C"/>
    <w:rsid w:val="00815B14"/>
    <w:rsid w:val="00825DF9"/>
    <w:rsid w:val="00826B1B"/>
    <w:rsid w:val="0084003D"/>
    <w:rsid w:val="008407CE"/>
    <w:rsid w:val="00844956"/>
    <w:rsid w:val="0085332D"/>
    <w:rsid w:val="00856EB4"/>
    <w:rsid w:val="0085776A"/>
    <w:rsid w:val="00860524"/>
    <w:rsid w:val="0086416D"/>
    <w:rsid w:val="008660BD"/>
    <w:rsid w:val="00871608"/>
    <w:rsid w:val="008747B9"/>
    <w:rsid w:val="00877117"/>
    <w:rsid w:val="00892815"/>
    <w:rsid w:val="00892C55"/>
    <w:rsid w:val="008A1FE5"/>
    <w:rsid w:val="008A340C"/>
    <w:rsid w:val="008A5103"/>
    <w:rsid w:val="008A5BB0"/>
    <w:rsid w:val="008A689D"/>
    <w:rsid w:val="008A6F97"/>
    <w:rsid w:val="008B4CD5"/>
    <w:rsid w:val="008B718E"/>
    <w:rsid w:val="008C454D"/>
    <w:rsid w:val="008C4975"/>
    <w:rsid w:val="008D3E4C"/>
    <w:rsid w:val="008D58E0"/>
    <w:rsid w:val="008D6397"/>
    <w:rsid w:val="008E226B"/>
    <w:rsid w:val="008E4916"/>
    <w:rsid w:val="008F0F07"/>
    <w:rsid w:val="008F2A13"/>
    <w:rsid w:val="008F2DA2"/>
    <w:rsid w:val="008F40ED"/>
    <w:rsid w:val="008F78F3"/>
    <w:rsid w:val="0091320A"/>
    <w:rsid w:val="00915B1C"/>
    <w:rsid w:val="00916D5F"/>
    <w:rsid w:val="00920739"/>
    <w:rsid w:val="00921D8A"/>
    <w:rsid w:val="00951C73"/>
    <w:rsid w:val="0095631B"/>
    <w:rsid w:val="00960FB4"/>
    <w:rsid w:val="009615D9"/>
    <w:rsid w:val="00961BF0"/>
    <w:rsid w:val="00962C48"/>
    <w:rsid w:val="00966493"/>
    <w:rsid w:val="009725B2"/>
    <w:rsid w:val="00982A42"/>
    <w:rsid w:val="00984C0C"/>
    <w:rsid w:val="00986ABE"/>
    <w:rsid w:val="009874F4"/>
    <w:rsid w:val="00992BE1"/>
    <w:rsid w:val="009968C5"/>
    <w:rsid w:val="009A071A"/>
    <w:rsid w:val="009A12F3"/>
    <w:rsid w:val="009A23AB"/>
    <w:rsid w:val="009A390F"/>
    <w:rsid w:val="009B2861"/>
    <w:rsid w:val="009B3572"/>
    <w:rsid w:val="009B5962"/>
    <w:rsid w:val="009B6F90"/>
    <w:rsid w:val="009BE750"/>
    <w:rsid w:val="009C1909"/>
    <w:rsid w:val="009C33F1"/>
    <w:rsid w:val="009D180E"/>
    <w:rsid w:val="009D79F4"/>
    <w:rsid w:val="009E685C"/>
    <w:rsid w:val="009F1FB5"/>
    <w:rsid w:val="009F2291"/>
    <w:rsid w:val="009F7190"/>
    <w:rsid w:val="00A02350"/>
    <w:rsid w:val="00A0245A"/>
    <w:rsid w:val="00A04846"/>
    <w:rsid w:val="00A05047"/>
    <w:rsid w:val="00A20CE8"/>
    <w:rsid w:val="00A211C3"/>
    <w:rsid w:val="00A248BF"/>
    <w:rsid w:val="00A33E8D"/>
    <w:rsid w:val="00A36DC0"/>
    <w:rsid w:val="00A47017"/>
    <w:rsid w:val="00A57FB4"/>
    <w:rsid w:val="00A610DB"/>
    <w:rsid w:val="00A6488D"/>
    <w:rsid w:val="00A64F3B"/>
    <w:rsid w:val="00A716FD"/>
    <w:rsid w:val="00A748DE"/>
    <w:rsid w:val="00A85718"/>
    <w:rsid w:val="00A87390"/>
    <w:rsid w:val="00A87DCF"/>
    <w:rsid w:val="00AA1139"/>
    <w:rsid w:val="00AB60E2"/>
    <w:rsid w:val="00AB70E9"/>
    <w:rsid w:val="00AC2736"/>
    <w:rsid w:val="00AC52EB"/>
    <w:rsid w:val="00AD511F"/>
    <w:rsid w:val="00AE24C9"/>
    <w:rsid w:val="00AE6FC2"/>
    <w:rsid w:val="00B01C28"/>
    <w:rsid w:val="00B32F4C"/>
    <w:rsid w:val="00B333E0"/>
    <w:rsid w:val="00B40CD7"/>
    <w:rsid w:val="00B4121C"/>
    <w:rsid w:val="00B41B94"/>
    <w:rsid w:val="00B45991"/>
    <w:rsid w:val="00B55909"/>
    <w:rsid w:val="00B64F18"/>
    <w:rsid w:val="00B660BE"/>
    <w:rsid w:val="00B7581C"/>
    <w:rsid w:val="00B75CE7"/>
    <w:rsid w:val="00B7716F"/>
    <w:rsid w:val="00B862DC"/>
    <w:rsid w:val="00B87BB6"/>
    <w:rsid w:val="00B91ED7"/>
    <w:rsid w:val="00B92FB1"/>
    <w:rsid w:val="00B96799"/>
    <w:rsid w:val="00B97DAC"/>
    <w:rsid w:val="00BA31EC"/>
    <w:rsid w:val="00BB4B36"/>
    <w:rsid w:val="00BB5BCB"/>
    <w:rsid w:val="00BB6821"/>
    <w:rsid w:val="00BC187D"/>
    <w:rsid w:val="00BE2A5B"/>
    <w:rsid w:val="00BE3172"/>
    <w:rsid w:val="00BE751B"/>
    <w:rsid w:val="00BF245F"/>
    <w:rsid w:val="00BF35E4"/>
    <w:rsid w:val="00C01574"/>
    <w:rsid w:val="00C02AF7"/>
    <w:rsid w:val="00C0321D"/>
    <w:rsid w:val="00C05926"/>
    <w:rsid w:val="00C05C3E"/>
    <w:rsid w:val="00C10192"/>
    <w:rsid w:val="00C10E75"/>
    <w:rsid w:val="00C16B33"/>
    <w:rsid w:val="00C16D6F"/>
    <w:rsid w:val="00C17EAB"/>
    <w:rsid w:val="00C21692"/>
    <w:rsid w:val="00C21B90"/>
    <w:rsid w:val="00C31F14"/>
    <w:rsid w:val="00C363C0"/>
    <w:rsid w:val="00C420AC"/>
    <w:rsid w:val="00C42832"/>
    <w:rsid w:val="00C44B10"/>
    <w:rsid w:val="00C509F5"/>
    <w:rsid w:val="00C52F19"/>
    <w:rsid w:val="00C53602"/>
    <w:rsid w:val="00C55E86"/>
    <w:rsid w:val="00C55EF1"/>
    <w:rsid w:val="00C60A64"/>
    <w:rsid w:val="00C64B66"/>
    <w:rsid w:val="00C66E10"/>
    <w:rsid w:val="00C70F38"/>
    <w:rsid w:val="00C731C1"/>
    <w:rsid w:val="00C8030C"/>
    <w:rsid w:val="00C814CD"/>
    <w:rsid w:val="00C81887"/>
    <w:rsid w:val="00C8618C"/>
    <w:rsid w:val="00C903DD"/>
    <w:rsid w:val="00C97693"/>
    <w:rsid w:val="00CB0A1F"/>
    <w:rsid w:val="00CC2572"/>
    <w:rsid w:val="00CC3D1C"/>
    <w:rsid w:val="00CC3D85"/>
    <w:rsid w:val="00CC3E1D"/>
    <w:rsid w:val="00CD00D9"/>
    <w:rsid w:val="00CD5AB5"/>
    <w:rsid w:val="00CE11EF"/>
    <w:rsid w:val="00CE60FB"/>
    <w:rsid w:val="00CF5544"/>
    <w:rsid w:val="00D02EC6"/>
    <w:rsid w:val="00D0485C"/>
    <w:rsid w:val="00D11013"/>
    <w:rsid w:val="00D13B8D"/>
    <w:rsid w:val="00D16DCB"/>
    <w:rsid w:val="00D224FA"/>
    <w:rsid w:val="00D239E7"/>
    <w:rsid w:val="00D265D9"/>
    <w:rsid w:val="00D269E1"/>
    <w:rsid w:val="00D4345F"/>
    <w:rsid w:val="00D43A60"/>
    <w:rsid w:val="00D52ACA"/>
    <w:rsid w:val="00D54508"/>
    <w:rsid w:val="00D5456A"/>
    <w:rsid w:val="00D54C2A"/>
    <w:rsid w:val="00D55E35"/>
    <w:rsid w:val="00D70A1C"/>
    <w:rsid w:val="00D740B4"/>
    <w:rsid w:val="00D744C3"/>
    <w:rsid w:val="00D814DF"/>
    <w:rsid w:val="00D81FBA"/>
    <w:rsid w:val="00D86702"/>
    <w:rsid w:val="00D9524C"/>
    <w:rsid w:val="00D954BC"/>
    <w:rsid w:val="00DA27E1"/>
    <w:rsid w:val="00DA31BA"/>
    <w:rsid w:val="00DB6551"/>
    <w:rsid w:val="00DB6727"/>
    <w:rsid w:val="00DC102C"/>
    <w:rsid w:val="00DC147A"/>
    <w:rsid w:val="00DC3BC4"/>
    <w:rsid w:val="00DD0174"/>
    <w:rsid w:val="00DD0E45"/>
    <w:rsid w:val="00DD58E5"/>
    <w:rsid w:val="00DD5E92"/>
    <w:rsid w:val="00DD7E81"/>
    <w:rsid w:val="00DE3894"/>
    <w:rsid w:val="00DE55EC"/>
    <w:rsid w:val="00DE72B9"/>
    <w:rsid w:val="00DF0547"/>
    <w:rsid w:val="00DF35BE"/>
    <w:rsid w:val="00DF5711"/>
    <w:rsid w:val="00E005E7"/>
    <w:rsid w:val="00E014CA"/>
    <w:rsid w:val="00E049A4"/>
    <w:rsid w:val="00E1104D"/>
    <w:rsid w:val="00E16084"/>
    <w:rsid w:val="00E23037"/>
    <w:rsid w:val="00E444D1"/>
    <w:rsid w:val="00E44935"/>
    <w:rsid w:val="00E45FDD"/>
    <w:rsid w:val="00E4761B"/>
    <w:rsid w:val="00E47A35"/>
    <w:rsid w:val="00E51423"/>
    <w:rsid w:val="00E527E9"/>
    <w:rsid w:val="00E6409A"/>
    <w:rsid w:val="00E7270C"/>
    <w:rsid w:val="00E768CC"/>
    <w:rsid w:val="00E76F88"/>
    <w:rsid w:val="00E77E41"/>
    <w:rsid w:val="00E8163B"/>
    <w:rsid w:val="00E82EAD"/>
    <w:rsid w:val="00E85AE0"/>
    <w:rsid w:val="00E90B5F"/>
    <w:rsid w:val="00E91CD4"/>
    <w:rsid w:val="00E93724"/>
    <w:rsid w:val="00EA1CAD"/>
    <w:rsid w:val="00EA3385"/>
    <w:rsid w:val="00EA7211"/>
    <w:rsid w:val="00EC4321"/>
    <w:rsid w:val="00EC4990"/>
    <w:rsid w:val="00ED6879"/>
    <w:rsid w:val="00EE3F6F"/>
    <w:rsid w:val="00EF0D73"/>
    <w:rsid w:val="00EF3C9B"/>
    <w:rsid w:val="00F01F9C"/>
    <w:rsid w:val="00F07A4D"/>
    <w:rsid w:val="00F10A4E"/>
    <w:rsid w:val="00F16B59"/>
    <w:rsid w:val="00F241CF"/>
    <w:rsid w:val="00F24C5A"/>
    <w:rsid w:val="00F35974"/>
    <w:rsid w:val="00F407CF"/>
    <w:rsid w:val="00F47519"/>
    <w:rsid w:val="00F47F40"/>
    <w:rsid w:val="00F519BE"/>
    <w:rsid w:val="00F5284E"/>
    <w:rsid w:val="00F534EC"/>
    <w:rsid w:val="00F60C35"/>
    <w:rsid w:val="00F6510A"/>
    <w:rsid w:val="00F6603D"/>
    <w:rsid w:val="00F67253"/>
    <w:rsid w:val="00F74D88"/>
    <w:rsid w:val="00F77396"/>
    <w:rsid w:val="00F8220A"/>
    <w:rsid w:val="00F8639D"/>
    <w:rsid w:val="00F90CCA"/>
    <w:rsid w:val="00F926BF"/>
    <w:rsid w:val="00F92EBF"/>
    <w:rsid w:val="00FA7642"/>
    <w:rsid w:val="00FB043B"/>
    <w:rsid w:val="00FB495E"/>
    <w:rsid w:val="00FC6E16"/>
    <w:rsid w:val="00FD6CFC"/>
    <w:rsid w:val="00FE0BFC"/>
    <w:rsid w:val="00FE24E2"/>
    <w:rsid w:val="00FE4BB2"/>
    <w:rsid w:val="00FF0367"/>
    <w:rsid w:val="00FF1881"/>
    <w:rsid w:val="00FF2772"/>
    <w:rsid w:val="00FF3A8F"/>
    <w:rsid w:val="00FF74E5"/>
    <w:rsid w:val="0102C8BB"/>
    <w:rsid w:val="044B0C29"/>
    <w:rsid w:val="04B8DC27"/>
    <w:rsid w:val="068E8604"/>
    <w:rsid w:val="07098C8D"/>
    <w:rsid w:val="0BD32283"/>
    <w:rsid w:val="1068C099"/>
    <w:rsid w:val="115C292B"/>
    <w:rsid w:val="117C3039"/>
    <w:rsid w:val="157FF35E"/>
    <w:rsid w:val="189F6216"/>
    <w:rsid w:val="18A8ED6F"/>
    <w:rsid w:val="19D49844"/>
    <w:rsid w:val="1A44BDD0"/>
    <w:rsid w:val="1C0AAD12"/>
    <w:rsid w:val="1DC9431B"/>
    <w:rsid w:val="1FD27481"/>
    <w:rsid w:val="1FED6CB4"/>
    <w:rsid w:val="1FF9FE54"/>
    <w:rsid w:val="20245109"/>
    <w:rsid w:val="2039BE3E"/>
    <w:rsid w:val="234CAF32"/>
    <w:rsid w:val="23D23721"/>
    <w:rsid w:val="24F8497D"/>
    <w:rsid w:val="2566698E"/>
    <w:rsid w:val="2570D9DA"/>
    <w:rsid w:val="25877077"/>
    <w:rsid w:val="25DC6296"/>
    <w:rsid w:val="296E2A99"/>
    <w:rsid w:val="29F04DCD"/>
    <w:rsid w:val="2B16F80D"/>
    <w:rsid w:val="2D8E1A06"/>
    <w:rsid w:val="2E3A14E4"/>
    <w:rsid w:val="338ED8EB"/>
    <w:rsid w:val="33F0CC13"/>
    <w:rsid w:val="365CD12F"/>
    <w:rsid w:val="36782ED7"/>
    <w:rsid w:val="36B52FEE"/>
    <w:rsid w:val="3910DEB5"/>
    <w:rsid w:val="391BB2D6"/>
    <w:rsid w:val="39AEEE05"/>
    <w:rsid w:val="39CF50EA"/>
    <w:rsid w:val="3AACAF16"/>
    <w:rsid w:val="3B4CD1B4"/>
    <w:rsid w:val="3D2EB88D"/>
    <w:rsid w:val="3D36E595"/>
    <w:rsid w:val="3D459A29"/>
    <w:rsid w:val="42687FA1"/>
    <w:rsid w:val="42A96CBF"/>
    <w:rsid w:val="42ADDB37"/>
    <w:rsid w:val="441D5B08"/>
    <w:rsid w:val="4689EFFD"/>
    <w:rsid w:val="486E86EC"/>
    <w:rsid w:val="492FEA76"/>
    <w:rsid w:val="4B50A01F"/>
    <w:rsid w:val="4E664297"/>
    <w:rsid w:val="4E7E731E"/>
    <w:rsid w:val="4EA1520C"/>
    <w:rsid w:val="4F023067"/>
    <w:rsid w:val="4F2E1A9E"/>
    <w:rsid w:val="4FA6BBFE"/>
    <w:rsid w:val="52BCA116"/>
    <w:rsid w:val="53D67849"/>
    <w:rsid w:val="5467BCE8"/>
    <w:rsid w:val="5AEE82BE"/>
    <w:rsid w:val="5B2F86B1"/>
    <w:rsid w:val="5E0B72DE"/>
    <w:rsid w:val="6128A91B"/>
    <w:rsid w:val="62942F0A"/>
    <w:rsid w:val="63448EA5"/>
    <w:rsid w:val="6938F2B2"/>
    <w:rsid w:val="6AD4C313"/>
    <w:rsid w:val="6EFF5D8E"/>
    <w:rsid w:val="6FE172DF"/>
    <w:rsid w:val="712ADC3A"/>
    <w:rsid w:val="732BDB20"/>
    <w:rsid w:val="739B9680"/>
    <w:rsid w:val="74A25264"/>
    <w:rsid w:val="7519C899"/>
    <w:rsid w:val="75FAB651"/>
    <w:rsid w:val="77946341"/>
    <w:rsid w:val="7979496C"/>
    <w:rsid w:val="7C42869A"/>
    <w:rsid w:val="7CA8F42E"/>
    <w:rsid w:val="7D1CA841"/>
    <w:rsid w:val="7DDF6F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 w:type="character" w:customStyle="1" w:styleId="normaltextrun">
    <w:name w:val="normaltextrun"/>
    <w:basedOn w:val="DefaultParagraphFont"/>
    <w:rsid w:val="004A355F"/>
  </w:style>
  <w:style w:type="character" w:customStyle="1" w:styleId="eop">
    <w:name w:val="eop"/>
    <w:basedOn w:val="DefaultParagraphFont"/>
    <w:rsid w:val="004A355F"/>
  </w:style>
  <w:style w:type="paragraph" w:customStyle="1" w:styleId="m-5884672793609495820msolistparagraph">
    <w:name w:val="m_-5884672793609495820msolistparagraph"/>
    <w:basedOn w:val="Normal"/>
    <w:rsid w:val="00066EBD"/>
    <w:pPr>
      <w:spacing w:before="100" w:beforeAutospacing="1" w:after="100" w:afterAutospacing="1"/>
      <w:jc w:val="left"/>
    </w:pPr>
    <w:rPr>
      <w:rFonts w:ascii="Calibri" w:hAnsi="Calibri" w:cs="Calibri"/>
      <w:sz w:val="22"/>
      <w:szCs w:val="22"/>
    </w:rPr>
  </w:style>
  <w:style w:type="character" w:styleId="FollowedHyperlink">
    <w:name w:val="FollowedHyperlink"/>
    <w:basedOn w:val="DefaultParagraphFont"/>
    <w:uiPriority w:val="99"/>
    <w:semiHidden/>
    <w:rsid w:val="00663674"/>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3491">
      <w:bodyDiv w:val="1"/>
      <w:marLeft w:val="0"/>
      <w:marRight w:val="0"/>
      <w:marTop w:val="0"/>
      <w:marBottom w:val="0"/>
      <w:divBdr>
        <w:top w:val="none" w:sz="0" w:space="0" w:color="auto"/>
        <w:left w:val="none" w:sz="0" w:space="0" w:color="auto"/>
        <w:bottom w:val="none" w:sz="0" w:space="0" w:color="auto"/>
        <w:right w:val="none" w:sz="0" w:space="0" w:color="auto"/>
      </w:divBdr>
    </w:div>
    <w:div w:id="359862393">
      <w:bodyDiv w:val="1"/>
      <w:marLeft w:val="0"/>
      <w:marRight w:val="0"/>
      <w:marTop w:val="0"/>
      <w:marBottom w:val="0"/>
      <w:divBdr>
        <w:top w:val="none" w:sz="0" w:space="0" w:color="auto"/>
        <w:left w:val="none" w:sz="0" w:space="0" w:color="auto"/>
        <w:bottom w:val="none" w:sz="0" w:space="0" w:color="auto"/>
        <w:right w:val="none" w:sz="0" w:space="0" w:color="auto"/>
      </w:divBdr>
    </w:div>
    <w:div w:id="390005264">
      <w:bodyDiv w:val="1"/>
      <w:marLeft w:val="0"/>
      <w:marRight w:val="0"/>
      <w:marTop w:val="0"/>
      <w:marBottom w:val="0"/>
      <w:divBdr>
        <w:top w:val="none" w:sz="0" w:space="0" w:color="auto"/>
        <w:left w:val="none" w:sz="0" w:space="0" w:color="auto"/>
        <w:bottom w:val="none" w:sz="0" w:space="0" w:color="auto"/>
        <w:right w:val="none" w:sz="0" w:space="0" w:color="auto"/>
      </w:divBdr>
    </w:div>
    <w:div w:id="544559418">
      <w:bodyDiv w:val="1"/>
      <w:marLeft w:val="0"/>
      <w:marRight w:val="0"/>
      <w:marTop w:val="0"/>
      <w:marBottom w:val="0"/>
      <w:divBdr>
        <w:top w:val="none" w:sz="0" w:space="0" w:color="auto"/>
        <w:left w:val="none" w:sz="0" w:space="0" w:color="auto"/>
        <w:bottom w:val="none" w:sz="0" w:space="0" w:color="auto"/>
        <w:right w:val="none" w:sz="0" w:space="0" w:color="auto"/>
      </w:divBdr>
    </w:div>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 w:id="1420517073">
      <w:bodyDiv w:val="1"/>
      <w:marLeft w:val="0"/>
      <w:marRight w:val="0"/>
      <w:marTop w:val="0"/>
      <w:marBottom w:val="0"/>
      <w:divBdr>
        <w:top w:val="none" w:sz="0" w:space="0" w:color="auto"/>
        <w:left w:val="none" w:sz="0" w:space="0" w:color="auto"/>
        <w:bottom w:val="none" w:sz="0" w:space="0" w:color="auto"/>
        <w:right w:val="none" w:sz="0" w:space="0" w:color="auto"/>
      </w:divBdr>
    </w:div>
    <w:div w:id="144075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ellantis.com/en/company/dare-forward-2030" TargetMode="External"/><Relationship Id="rId18" Type="http://schemas.openxmlformats.org/officeDocument/2006/relationships/hyperlink" Target="https://facebook.com/Stellantis/" TargetMode="External"/><Relationship Id="rId26" Type="http://schemas.openxmlformats.org/officeDocument/2006/relationships/hyperlink" Target="https://www.youtube.com/channel/UCKgSLvI1SYKOTpEToycAz7Q" TargetMode="External"/><Relationship Id="rId3" Type="http://schemas.openxmlformats.org/officeDocument/2006/relationships/customXml" Target="../customXml/item2.xml"/><Relationship Id="rId21" Type="http://schemas.openxmlformats.org/officeDocument/2006/relationships/hyperlink" Target="https://www.linkedin.com/company/66256333" TargetMode="External"/><Relationship Id="rId7" Type="http://schemas.openxmlformats.org/officeDocument/2006/relationships/styles" Target="styles.xml"/><Relationship Id="rId12" Type="http://schemas.openxmlformats.org/officeDocument/2006/relationships/hyperlink" Target="https://www.stellantis.com/en" TargetMode="External"/><Relationship Id="rId17" Type="http://schemas.openxmlformats.org/officeDocument/2006/relationships/hyperlink" Target="https://twitter.com/Stellantis" TargetMode="External"/><Relationship Id="rId25" Type="http://schemas.openxmlformats.org/officeDocument/2006/relationships/image" Target="media/image4.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yperlink" Target="https://facebook.com/Stellantis/" TargetMode="External"/><Relationship Id="rId29"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channel/UCKgSLvI1SYKOTpEToycAz7Q" TargetMode="External"/><Relationship Id="rId32"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s://twitter.com/Stellantis" TargetMode="External"/><Relationship Id="rId23" Type="http://schemas.openxmlformats.org/officeDocument/2006/relationships/hyperlink" Target="https://www.linkedin.com/company/66256333" TargetMode="External"/><Relationship Id="rId28" Type="http://schemas.openxmlformats.org/officeDocument/2006/relationships/hyperlink" Target="http://www.stellantis.com" TargetMode="Externa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stellantis.com/en" TargetMode="External"/><Relationship Id="rId22" Type="http://schemas.openxmlformats.org/officeDocument/2006/relationships/image" Target="media/image3.emf"/><Relationship Id="rId27" Type="http://schemas.openxmlformats.org/officeDocument/2006/relationships/hyperlink" Target="mailto:communications@stellantis.com" TargetMode="External"/><Relationship Id="rId30"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BC117A"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BC117A"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3522B"/>
    <w:rsid w:val="00072300"/>
    <w:rsid w:val="00111DEA"/>
    <w:rsid w:val="00155704"/>
    <w:rsid w:val="00173102"/>
    <w:rsid w:val="00174760"/>
    <w:rsid w:val="001C3DFD"/>
    <w:rsid w:val="00222B82"/>
    <w:rsid w:val="002A2EC2"/>
    <w:rsid w:val="002D4C03"/>
    <w:rsid w:val="002F20ED"/>
    <w:rsid w:val="002F7984"/>
    <w:rsid w:val="003173C2"/>
    <w:rsid w:val="00344B1F"/>
    <w:rsid w:val="00356096"/>
    <w:rsid w:val="003770C1"/>
    <w:rsid w:val="00385274"/>
    <w:rsid w:val="003B1C07"/>
    <w:rsid w:val="004425A8"/>
    <w:rsid w:val="004C0E4E"/>
    <w:rsid w:val="004C5421"/>
    <w:rsid w:val="004D4512"/>
    <w:rsid w:val="0052517F"/>
    <w:rsid w:val="0054484D"/>
    <w:rsid w:val="00544DDE"/>
    <w:rsid w:val="00545869"/>
    <w:rsid w:val="005475D3"/>
    <w:rsid w:val="00555221"/>
    <w:rsid w:val="00565257"/>
    <w:rsid w:val="0058442E"/>
    <w:rsid w:val="005B51F9"/>
    <w:rsid w:val="00627298"/>
    <w:rsid w:val="00654DD0"/>
    <w:rsid w:val="00664402"/>
    <w:rsid w:val="006703E6"/>
    <w:rsid w:val="006D45A0"/>
    <w:rsid w:val="006D7111"/>
    <w:rsid w:val="0072654B"/>
    <w:rsid w:val="00765FD7"/>
    <w:rsid w:val="007761EE"/>
    <w:rsid w:val="007E2D65"/>
    <w:rsid w:val="00826125"/>
    <w:rsid w:val="0083352D"/>
    <w:rsid w:val="00870602"/>
    <w:rsid w:val="00874D81"/>
    <w:rsid w:val="00892708"/>
    <w:rsid w:val="008E21D5"/>
    <w:rsid w:val="009026B8"/>
    <w:rsid w:val="0092558C"/>
    <w:rsid w:val="0093196F"/>
    <w:rsid w:val="00970AA9"/>
    <w:rsid w:val="00980239"/>
    <w:rsid w:val="009A430A"/>
    <w:rsid w:val="009D4262"/>
    <w:rsid w:val="009F127F"/>
    <w:rsid w:val="009F24FF"/>
    <w:rsid w:val="00A12D1F"/>
    <w:rsid w:val="00A46EB3"/>
    <w:rsid w:val="00A71425"/>
    <w:rsid w:val="00A71D14"/>
    <w:rsid w:val="00AB26F4"/>
    <w:rsid w:val="00B45101"/>
    <w:rsid w:val="00B70853"/>
    <w:rsid w:val="00B8039E"/>
    <w:rsid w:val="00BA2672"/>
    <w:rsid w:val="00BB54B8"/>
    <w:rsid w:val="00BC117A"/>
    <w:rsid w:val="00C36815"/>
    <w:rsid w:val="00CC03F8"/>
    <w:rsid w:val="00CC5ED8"/>
    <w:rsid w:val="00D122C8"/>
    <w:rsid w:val="00D14AD1"/>
    <w:rsid w:val="00D7137C"/>
    <w:rsid w:val="00DE5CF4"/>
    <w:rsid w:val="00E360EB"/>
    <w:rsid w:val="00EB331A"/>
    <w:rsid w:val="00ED51E8"/>
    <w:rsid w:val="00F24C09"/>
    <w:rsid w:val="00F543F7"/>
    <w:rsid w:val="00F64A65"/>
    <w:rsid w:val="00FE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a869d1-00ff-4309-874c-c625cc88361a" xsi:nil="true"/>
    <lcf76f155ced4ddcb4097134ff3c332f xmlns="dbb4d87d-46f7-46c1-9bc6-3e0c71c763c1">
      <Terms xmlns="http://schemas.microsoft.com/office/infopath/2007/PartnerControls"/>
    </lcf76f155ced4ddcb4097134ff3c332f>
    <SharedWithUsers xmlns="f5a869d1-00ff-4309-874c-c625cc88361a">
      <UserInfo>
        <DisplayName>BERTRAND BLAISE</DisplayName>
        <AccountId>124</AccountId>
        <AccountType/>
      </UserInfo>
      <UserInfo>
        <DisplayName>FERNAO VILLELA SILVEIRA</DisplayName>
        <AccountId>134</AccountId>
        <AccountType/>
      </UserInfo>
      <UserInfo>
        <DisplayName>KARINE HILLAIREAU</DisplayName>
        <AccountId>17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16" ma:contentTypeDescription="Crée un document." ma:contentTypeScope="" ma:versionID="ff49266f3071a79dcfffe7d6a490ba22">
  <xsd:schema xmlns:xsd="http://www.w3.org/2001/XMLSchema" xmlns:xs="http://www.w3.org/2001/XMLSchema" xmlns:p="http://schemas.microsoft.com/office/2006/metadata/properties" xmlns:ns2="dbb4d87d-46f7-46c1-9bc6-3e0c71c763c1" xmlns:ns3="f5a869d1-00ff-4309-874c-c625cc88361a" targetNamespace="http://schemas.microsoft.com/office/2006/metadata/properties" ma:root="true" ma:fieldsID="8a91d68a784568c7b491f13c9b9cc08d" ns2:_="" ns3:_="">
    <xsd:import namespace="dbb4d87d-46f7-46c1-9bc6-3e0c71c763c1"/>
    <xsd:import namespace="f5a869d1-00ff-4309-874c-c625cc883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869d1-00ff-4309-874c-c625cc88361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1b3f4962-59bd-49e7-ba34-be1142185d2a}" ma:internalName="TaxCatchAll" ma:showField="CatchAllData" ma:web="f5a869d1-00ff-4309-874c-c625cc8836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903E5-A48F-4D87-8B39-7186F92BE816}">
  <ds:schemaRefs>
    <ds:schemaRef ds:uri="http://schemas.microsoft.com/office/2006/metadata/properties"/>
    <ds:schemaRef ds:uri="http://schemas.microsoft.com/office/infopath/2007/PartnerControls"/>
    <ds:schemaRef ds:uri="f5a869d1-00ff-4309-874c-c625cc88361a"/>
    <ds:schemaRef ds:uri="dbb4d87d-46f7-46c1-9bc6-3e0c71c763c1"/>
  </ds:schemaRefs>
</ds:datastoreItem>
</file>

<file path=customXml/itemProps2.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customXml/itemProps3.xml><?xml version="1.0" encoding="utf-8"?>
<ds:datastoreItem xmlns:ds="http://schemas.openxmlformats.org/officeDocument/2006/customXml" ds:itemID="{E170143B-4A2B-4525-B616-FFD0DE59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f5a869d1-00ff-4309-874c-c625cc883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7C608A-C58F-41FE-BA71-296B3785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4</Pages>
  <Words>1045</Words>
  <Characters>5962</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2022-02-06T16:49:00Z</cp:lastPrinted>
  <dcterms:created xsi:type="dcterms:W3CDTF">2023-07-03T13:41:00Z</dcterms:created>
  <dcterms:modified xsi:type="dcterms:W3CDTF">2023-07-03T13:41:00Z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2023-04-19T07:45:43Z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9f634bfa-fc20-4ebb-a801-6f8cf5267ecb</vt:lpwstr>
  </property>
  <property fmtid="{D5CDD505-2E9C-101B-9397-08002B2CF9AE}" pid="10" name="MSIP_Label_2fd53d93-3f4c-4b90-b511-bd6bdbb4fba9_ContentBits">
    <vt:lpwstr>0</vt:lpwstr>
  </property>
  <property fmtid="{D5CDD505-2E9C-101B-9397-08002B2CF9AE}" pid="11" name="ContentTypeId">
    <vt:lpwstr>0x0101006BC8477B9C20E14CA9F0955F91DE4175</vt:lpwstr>
  </property>
  <property fmtid="{D5CDD505-2E9C-101B-9397-08002B2CF9AE}" pid="12" name="MediaServiceImageTags">
    <vt:lpwstr/>
  </property>
</Properties>
</file>