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7D8FC" w14:textId="6520CD69" w:rsidR="00194DB2" w:rsidRDefault="008B7E1A" w:rsidP="00CD0788">
      <w:pPr>
        <w:pStyle w:val="SSubjectBlock"/>
        <w:rPr>
          <w:szCs w:val="24"/>
        </w:rPr>
      </w:pPr>
      <w:r w:rsidRPr="002432BC">
        <w:rPr>
          <w:szCs w:val="24"/>
          <w:lang w:val="en-GB" w:eastAsia="en-GB"/>
        </w:rPr>
        <mc:AlternateContent>
          <mc:Choice Requires="wps">
            <w:drawing>
              <wp:anchor distT="0" distB="0" distL="114300" distR="114300" simplePos="0" relativeHeight="251670528" behindDoc="0" locked="1" layoutInCell="1" allowOverlap="0" wp14:anchorId="5B9A7E13" wp14:editId="50E39510">
                <wp:simplePos x="0" y="0"/>
                <wp:positionH relativeFrom="column">
                  <wp:posOffset>-1122</wp:posOffset>
                </wp:positionH>
                <wp:positionV relativeFrom="page">
                  <wp:posOffset>1691640</wp:posOffset>
                </wp:positionV>
                <wp:extent cx="429768" cy="64008"/>
                <wp:effectExtent l="0" t="0" r="8890" b="0"/>
                <wp:wrapNone/>
                <wp:docPr id="4"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A3E490" id="Freeform 27" o:spid="_x0000_s1026" style="position:absolute;margin-left:-.1pt;margin-top:133.2pt;width:33.85pt;height: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" o:allowoverlap="f" path="m329,39l,39,27,,354,,329,39xe" fillcolor="#243782 [3204]" stroked="f">
                <v:path arrowok="t" o:connecttype="custom" o:connectlocs="399417,64008;0,64008;32779,0;429768,0;399417,64008" o:connectangles="0,0,0,0,0"/>
                <w10:wrap anchory="page"/>
                <w10:anchorlock/>
              </v:shape>
            </w:pict>
          </mc:Fallback>
        </mc:AlternateContent>
      </w:r>
      <w:r>
        <w:rPr>
          <w:szCs w:val="24"/>
        </w:rPr>
        <w:t xml:space="preserve"> </w:t>
      </w:r>
      <w:r w:rsidRPr="008B7E1A">
        <w:rPr>
          <w:szCs w:val="24"/>
        </w:rPr>
        <w:t xml:space="preserve">Stellantis </w:t>
      </w:r>
      <w:r w:rsidR="007449B7" w:rsidRPr="007449B7">
        <w:rPr>
          <w:szCs w:val="24"/>
        </w:rPr>
        <w:t>Builds Global Network of Collaborative Projects to Foster Innovation</w:t>
      </w:r>
      <w:r w:rsidR="007449B7">
        <w:rPr>
          <w:szCs w:val="24"/>
        </w:rPr>
        <w:t xml:space="preserve"> Worldwide</w:t>
      </w:r>
    </w:p>
    <w:p w14:paraId="185B532E" w14:textId="77777777" w:rsidR="007449B7" w:rsidRPr="007449B7" w:rsidRDefault="007449B7" w:rsidP="00B92624">
      <w:pPr>
        <w:pStyle w:val="SBullet"/>
        <w:numPr>
          <w:ilvl w:val="0"/>
          <w:numId w:val="17"/>
        </w:numPr>
        <w:ind w:left="714" w:hanging="357"/>
        <w:jc w:val="left"/>
      </w:pPr>
      <w:r w:rsidRPr="007449B7">
        <w:t>Stellantis partners on more than 160 co-funded projects worldwide</w:t>
      </w:r>
    </w:p>
    <w:p w14:paraId="2DF52B75" w14:textId="77777777" w:rsidR="007449B7" w:rsidRPr="007449B7" w:rsidRDefault="007449B7" w:rsidP="00B92624">
      <w:pPr>
        <w:pStyle w:val="SBullet"/>
        <w:numPr>
          <w:ilvl w:val="0"/>
          <w:numId w:val="17"/>
        </w:numPr>
        <w:ind w:left="714" w:hanging="357"/>
        <w:jc w:val="left"/>
      </w:pPr>
      <w:r w:rsidRPr="007449B7">
        <w:t xml:space="preserve">Engaging with one of the largest ecosystems in the automotive world: over 1,000 partners including public institutions, R&amp;D centers, </w:t>
      </w:r>
      <w:proofErr w:type="gramStart"/>
      <w:r w:rsidRPr="007449B7">
        <w:t>universities</w:t>
      </w:r>
      <w:proofErr w:type="gramEnd"/>
      <w:r w:rsidRPr="007449B7">
        <w:t xml:space="preserve"> and other stakeholders</w:t>
      </w:r>
    </w:p>
    <w:p w14:paraId="07E0D42A" w14:textId="5679A57F" w:rsidR="007449B7" w:rsidRDefault="007449B7" w:rsidP="00B92624">
      <w:pPr>
        <w:pStyle w:val="SBullet"/>
        <w:numPr>
          <w:ilvl w:val="0"/>
          <w:numId w:val="17"/>
        </w:numPr>
        <w:ind w:left="714" w:hanging="357"/>
        <w:jc w:val="left"/>
      </w:pPr>
      <w:r w:rsidRPr="007449B7">
        <w:t>Roster of collaborative projects aligns with Stellantis</w:t>
      </w:r>
      <w:r w:rsidR="00EF375C">
        <w:t>’</w:t>
      </w:r>
      <w:r w:rsidRPr="007449B7">
        <w:t xml:space="preserve"> strategic technical domains</w:t>
      </w:r>
    </w:p>
    <w:p w14:paraId="1DDB127A" w14:textId="77777777" w:rsidR="007449B7" w:rsidRPr="007449B7" w:rsidRDefault="007449B7" w:rsidP="00B92624">
      <w:pPr>
        <w:pStyle w:val="SBullet"/>
        <w:numPr>
          <w:ilvl w:val="0"/>
          <w:numId w:val="17"/>
        </w:numPr>
        <w:ind w:left="714" w:hanging="357"/>
        <w:jc w:val="left"/>
      </w:pPr>
      <w:r w:rsidRPr="007449B7">
        <w:t xml:space="preserve">Open-minded approach and pioneering spirit boosting innovation within Stellantis and building the roadmap for the future of mobility </w:t>
      </w:r>
    </w:p>
    <w:p w14:paraId="2002C1F5" w14:textId="77777777" w:rsidR="007449B7" w:rsidRPr="007449B7" w:rsidRDefault="007449B7" w:rsidP="00B92624">
      <w:pPr>
        <w:pStyle w:val="SBullet"/>
        <w:numPr>
          <w:ilvl w:val="0"/>
          <w:numId w:val="17"/>
        </w:numPr>
        <w:ind w:left="714" w:hanging="357"/>
        <w:jc w:val="left"/>
      </w:pPr>
      <w:r w:rsidRPr="007449B7">
        <w:t>Solutions to technical challenges will accelerate the transformation into a sustainable mobility tech company and help meet Dare Forward 2030 goals</w:t>
      </w:r>
    </w:p>
    <w:p w14:paraId="2241196F" w14:textId="409EEA34" w:rsidR="007449B7" w:rsidRDefault="007449B7" w:rsidP="007449B7">
      <w:pPr>
        <w:pStyle w:val="SDatePlace"/>
        <w:spacing w:after="0"/>
        <w:jc w:val="both"/>
      </w:pPr>
      <w:r>
        <w:rPr>
          <w:szCs w:val="24"/>
        </w:rPr>
        <w:t>AMSTERDAM</w:t>
      </w:r>
      <w:r w:rsidR="00271869" w:rsidRPr="009B7496">
        <w:rPr>
          <w:szCs w:val="24"/>
        </w:rPr>
        <w:t xml:space="preserve">, </w:t>
      </w:r>
      <w:r w:rsidR="009B595F" w:rsidRPr="009B7496">
        <w:rPr>
          <w:szCs w:val="24"/>
        </w:rPr>
        <w:t>Sept. 2</w:t>
      </w:r>
      <w:r>
        <w:rPr>
          <w:szCs w:val="24"/>
        </w:rPr>
        <w:t>6</w:t>
      </w:r>
      <w:r w:rsidR="00C30288" w:rsidRPr="009B7496">
        <w:rPr>
          <w:szCs w:val="24"/>
        </w:rPr>
        <w:t xml:space="preserve">, </w:t>
      </w:r>
      <w:r w:rsidR="00271869" w:rsidRPr="009B7496">
        <w:rPr>
          <w:szCs w:val="24"/>
        </w:rPr>
        <w:t>2022</w:t>
      </w:r>
      <w:r w:rsidR="00F90273" w:rsidRPr="009B7496">
        <w:rPr>
          <w:szCs w:val="24"/>
        </w:rPr>
        <w:t xml:space="preserve"> </w:t>
      </w:r>
      <w:r w:rsidR="001E6C1E" w:rsidRPr="009B7496">
        <w:rPr>
          <w:szCs w:val="24"/>
        </w:rPr>
        <w:t xml:space="preserve">- </w:t>
      </w:r>
      <w:hyperlink r:id="rId10" w:history="1">
        <w:r w:rsidRPr="000D2D21">
          <w:rPr>
            <w:rStyle w:val="Hyperlink"/>
            <w:u w:val="single"/>
          </w:rPr>
          <w:t>Stellantis</w:t>
        </w:r>
      </w:hyperlink>
      <w:r>
        <w:t xml:space="preserve"> is collaborating with researchers, scientists and engineers around the world - one of the largest networks of cooperative innovation - to speed the development and implementation of ground-breaking technologies to help the Company deliver the goals of the Dare Forward 2030 strategic plan, including reaching carbon net zero emissions by 2038.</w:t>
      </w:r>
    </w:p>
    <w:p w14:paraId="7BE113B2" w14:textId="77777777" w:rsidR="007449B7" w:rsidRDefault="007449B7" w:rsidP="007449B7">
      <w:pPr>
        <w:pStyle w:val="SDatePlace"/>
        <w:spacing w:after="0"/>
        <w:jc w:val="both"/>
      </w:pPr>
    </w:p>
    <w:p w14:paraId="367986E6" w14:textId="3F725C81" w:rsidR="007449B7" w:rsidRDefault="007449B7" w:rsidP="007449B7">
      <w:pPr>
        <w:pStyle w:val="SDatePlace"/>
        <w:spacing w:after="0"/>
        <w:jc w:val="both"/>
      </w:pPr>
      <w:r>
        <w:t xml:space="preserve">With more than three decades working with public institutions, other R&amp;D centers, </w:t>
      </w:r>
      <w:proofErr w:type="gramStart"/>
      <w:r>
        <w:t>academies</w:t>
      </w:r>
      <w:proofErr w:type="gramEnd"/>
      <w:r>
        <w:t xml:space="preserve"> and various stakeholders, Stellantis is capitalizing on that experience by building one of the biggest and widest collaborative ecosystems in the world, which today numbers 164 running projects and over 1,000 different partners involved worldwide. </w:t>
      </w:r>
    </w:p>
    <w:p w14:paraId="21538487" w14:textId="77777777" w:rsidR="007449B7" w:rsidRDefault="007449B7" w:rsidP="007449B7">
      <w:pPr>
        <w:pStyle w:val="SDatePlace"/>
        <w:spacing w:after="0"/>
        <w:jc w:val="both"/>
      </w:pPr>
    </w:p>
    <w:p w14:paraId="6F38FBA5" w14:textId="7BD6AB4F" w:rsidR="007449B7" w:rsidRDefault="007449B7" w:rsidP="007449B7">
      <w:pPr>
        <w:pStyle w:val="SDatePlace"/>
        <w:spacing w:after="0"/>
        <w:jc w:val="both"/>
      </w:pPr>
      <w:r>
        <w:lastRenderedPageBreak/>
        <w:t>These projects can combine private and public funding, bringing together the expertise of Stellantis</w:t>
      </w:r>
      <w:r w:rsidR="00EF375C">
        <w:t>’</w:t>
      </w:r>
      <w:r>
        <w:t xml:space="preserve"> extensive technical community and top-tier institutions with their highly skilled talent, to seek solutions to the most-challenging issues in global mobility. Together, Stellantis and its unprecedented collaborations are building the common roadmap to cutting-edge freedom of mobility.</w:t>
      </w:r>
    </w:p>
    <w:p w14:paraId="7665EE42" w14:textId="77777777" w:rsidR="007449B7" w:rsidRDefault="007449B7" w:rsidP="007449B7">
      <w:pPr>
        <w:pStyle w:val="SDatePlace"/>
        <w:spacing w:after="0"/>
        <w:jc w:val="both"/>
      </w:pPr>
    </w:p>
    <w:p w14:paraId="781ADDD4" w14:textId="17D7DD14" w:rsidR="007449B7" w:rsidRDefault="00EF375C" w:rsidP="007449B7">
      <w:pPr>
        <w:pStyle w:val="SDatePlace"/>
        <w:spacing w:after="0"/>
        <w:jc w:val="both"/>
      </w:pPr>
      <w:r>
        <w:t>“</w:t>
      </w:r>
      <w:r w:rsidR="007449B7">
        <w:t>Addressing the complexity of tomorrow</w:t>
      </w:r>
      <w:r>
        <w:t>’</w:t>
      </w:r>
      <w:r w:rsidR="007449B7">
        <w:t>s mobility requires innovation. Our open approach, based on a global collaborative ecosystem, covering the most challenging technical topics, allows us to advance knowledge and focus on pre-competitive research that can eventually and positively impact the mobility world,</w:t>
      </w:r>
      <w:r>
        <w:t>”</w:t>
      </w:r>
      <w:r w:rsidR="007449B7">
        <w:t xml:space="preserve"> said Ned Curic, Stellantis Chief Technology Officer. </w:t>
      </w:r>
      <w:r>
        <w:t>“</w:t>
      </w:r>
      <w:r w:rsidR="007449B7">
        <w:t>We are stronger and more creative when we work together, especially when we join forces with some of the world</w:t>
      </w:r>
      <w:r>
        <w:t>’</w:t>
      </w:r>
      <w:r w:rsidR="007449B7">
        <w:t xml:space="preserve">s best partners and researchers. This pioneering spirit is key to the transformation of Stellantis into a well-recognized tech company and helps us find breakthrough answers to technical challenges, answers that help our customers, our </w:t>
      </w:r>
      <w:proofErr w:type="gramStart"/>
      <w:r w:rsidR="007449B7">
        <w:t>company</w:t>
      </w:r>
      <w:proofErr w:type="gramEnd"/>
      <w:r w:rsidR="007449B7">
        <w:t xml:space="preserve"> and our society.</w:t>
      </w:r>
      <w:r>
        <w:t>”</w:t>
      </w:r>
    </w:p>
    <w:p w14:paraId="28917891" w14:textId="77777777" w:rsidR="007449B7" w:rsidRDefault="007449B7" w:rsidP="007449B7">
      <w:pPr>
        <w:pStyle w:val="SDatePlace"/>
        <w:spacing w:after="0"/>
        <w:jc w:val="both"/>
      </w:pPr>
    </w:p>
    <w:p w14:paraId="39BCF5A4" w14:textId="6FCB2518" w:rsidR="007449B7" w:rsidRDefault="007449B7" w:rsidP="007449B7">
      <w:pPr>
        <w:pStyle w:val="SDatePlace"/>
        <w:spacing w:after="0"/>
        <w:jc w:val="both"/>
      </w:pPr>
      <w:r>
        <w:t xml:space="preserve">Stellantis teams from Brazil, Canada, France, Germany, Italy, </w:t>
      </w:r>
      <w:proofErr w:type="gramStart"/>
      <w:r>
        <w:t>Portugal</w:t>
      </w:r>
      <w:proofErr w:type="gramEnd"/>
      <w:r>
        <w:t xml:space="preserve"> and Spain are working in cooperation with other stakeholders on common and harmonized goals. Each collaborative, co-funded project can last up to four years.</w:t>
      </w:r>
    </w:p>
    <w:p w14:paraId="5F5B026D" w14:textId="77777777" w:rsidR="007449B7" w:rsidRDefault="007449B7" w:rsidP="007449B7">
      <w:pPr>
        <w:pStyle w:val="SDatePlace"/>
        <w:spacing w:after="0"/>
        <w:jc w:val="both"/>
      </w:pPr>
    </w:p>
    <w:p w14:paraId="21287683" w14:textId="77777777" w:rsidR="007449B7" w:rsidRDefault="007449B7" w:rsidP="007449B7">
      <w:pPr>
        <w:pStyle w:val="SDatePlace"/>
        <w:spacing w:after="0"/>
        <w:jc w:val="both"/>
      </w:pPr>
      <w:r>
        <w:t xml:space="preserve">In addition, other Stellantis teams in Brazil, China, </w:t>
      </w:r>
      <w:proofErr w:type="gramStart"/>
      <w:r>
        <w:t>India</w:t>
      </w:r>
      <w:proofErr w:type="gramEnd"/>
      <w:r>
        <w:t xml:space="preserve"> and the United States are proactively involved in pre-competitive research with industry stakeholders, contributing in-kind resources to address technical issues. </w:t>
      </w:r>
    </w:p>
    <w:p w14:paraId="28574294" w14:textId="11477E1B" w:rsidR="007449B7" w:rsidRDefault="007449B7" w:rsidP="007449B7">
      <w:pPr>
        <w:pStyle w:val="SDatePlace"/>
        <w:spacing w:after="0"/>
        <w:jc w:val="both"/>
      </w:pPr>
      <w:r>
        <w:t>The roster of global collaborative projects is aligned with Stellantis</w:t>
      </w:r>
      <w:r w:rsidR="00EF375C">
        <w:t>’</w:t>
      </w:r>
      <w:r>
        <w:t xml:space="preserve"> strategic technical domains, which include:</w:t>
      </w:r>
    </w:p>
    <w:p w14:paraId="5A3815F9" w14:textId="77777777" w:rsidR="007449B7" w:rsidRDefault="007449B7" w:rsidP="007449B7">
      <w:pPr>
        <w:pStyle w:val="SDatePlace"/>
        <w:spacing w:after="0"/>
        <w:jc w:val="both"/>
      </w:pPr>
    </w:p>
    <w:p w14:paraId="36A1EA14" w14:textId="77777777" w:rsidR="007449B7" w:rsidRDefault="007449B7" w:rsidP="007449B7">
      <w:pPr>
        <w:pStyle w:val="SDatePlace"/>
        <w:numPr>
          <w:ilvl w:val="0"/>
          <w:numId w:val="11"/>
        </w:numPr>
        <w:spacing w:after="0"/>
        <w:jc w:val="both"/>
      </w:pPr>
      <w:r>
        <w:t>Autonomous driving and connectivity</w:t>
      </w:r>
    </w:p>
    <w:p w14:paraId="7C9DD196" w14:textId="77777777" w:rsidR="007449B7" w:rsidRDefault="007449B7" w:rsidP="007449B7">
      <w:pPr>
        <w:pStyle w:val="SDatePlace"/>
        <w:numPr>
          <w:ilvl w:val="0"/>
          <w:numId w:val="11"/>
        </w:numPr>
        <w:spacing w:after="0"/>
        <w:jc w:val="both"/>
      </w:pPr>
      <w:r>
        <w:t xml:space="preserve">Body, </w:t>
      </w:r>
      <w:proofErr w:type="gramStart"/>
      <w:r>
        <w:t>chassis</w:t>
      </w:r>
      <w:proofErr w:type="gramEnd"/>
      <w:r>
        <w:t xml:space="preserve"> and interior</w:t>
      </w:r>
    </w:p>
    <w:p w14:paraId="4D7E5CE8" w14:textId="77777777" w:rsidR="007449B7" w:rsidRDefault="007449B7" w:rsidP="007449B7">
      <w:pPr>
        <w:pStyle w:val="SDatePlace"/>
        <w:numPr>
          <w:ilvl w:val="0"/>
          <w:numId w:val="11"/>
        </w:numPr>
        <w:spacing w:after="0"/>
        <w:jc w:val="both"/>
      </w:pPr>
      <w:r>
        <w:t>Electrification technologies and advanced propulsion</w:t>
      </w:r>
    </w:p>
    <w:p w14:paraId="03BEFC0A" w14:textId="77777777" w:rsidR="007449B7" w:rsidRDefault="007449B7" w:rsidP="007449B7">
      <w:pPr>
        <w:pStyle w:val="SDatePlace"/>
        <w:numPr>
          <w:ilvl w:val="0"/>
          <w:numId w:val="11"/>
        </w:numPr>
        <w:spacing w:after="0"/>
        <w:jc w:val="both"/>
      </w:pPr>
      <w:r>
        <w:t>Manufacturing</w:t>
      </w:r>
    </w:p>
    <w:p w14:paraId="50D7B13F" w14:textId="77777777" w:rsidR="007449B7" w:rsidRDefault="007449B7" w:rsidP="007449B7">
      <w:pPr>
        <w:pStyle w:val="SDatePlace"/>
        <w:numPr>
          <w:ilvl w:val="0"/>
          <w:numId w:val="11"/>
        </w:numPr>
        <w:spacing w:after="0"/>
        <w:jc w:val="both"/>
      </w:pPr>
      <w:r>
        <w:t>Materials</w:t>
      </w:r>
    </w:p>
    <w:p w14:paraId="7041E4CD" w14:textId="77777777" w:rsidR="007449B7" w:rsidRDefault="007449B7" w:rsidP="007449B7">
      <w:pPr>
        <w:pStyle w:val="SDatePlace"/>
        <w:spacing w:after="0"/>
        <w:jc w:val="both"/>
      </w:pPr>
    </w:p>
    <w:p w14:paraId="7DB79EC4" w14:textId="2AF3894E" w:rsidR="007449B7" w:rsidRDefault="007449B7" w:rsidP="007449B7">
      <w:pPr>
        <w:pStyle w:val="SDatePlace"/>
        <w:spacing w:after="0"/>
        <w:jc w:val="both"/>
      </w:pPr>
      <w:r>
        <w:t>Examples of current collaborative projects:</w:t>
      </w:r>
    </w:p>
    <w:p w14:paraId="5BE7407D" w14:textId="77777777" w:rsidR="007449B7" w:rsidRDefault="007449B7" w:rsidP="007449B7">
      <w:pPr>
        <w:pStyle w:val="SDatePlace"/>
        <w:spacing w:after="0"/>
        <w:jc w:val="both"/>
      </w:pPr>
    </w:p>
    <w:p w14:paraId="0852C017" w14:textId="77777777" w:rsidR="007449B7" w:rsidRDefault="007449B7" w:rsidP="007449B7">
      <w:pPr>
        <w:pStyle w:val="SDatePlace"/>
        <w:spacing w:after="0"/>
        <w:jc w:val="both"/>
      </w:pPr>
      <w:r w:rsidRPr="007449B7">
        <w:rPr>
          <w:b/>
          <w:bCs/>
        </w:rPr>
        <w:t xml:space="preserve">Hi-Drive (Autonomous driving and connectivity): </w:t>
      </w:r>
      <w:r w:rsidRPr="00EF375C">
        <w:t>Bringing</w:t>
      </w:r>
      <w:r>
        <w:t xml:space="preserve"> together automakers, technology suppliers, universities and research institutes, Hi-Drive is the leading European project on automated driving. It is exploring and testing solutions for vehicle connectivity, high-precision vehicle positioning, </w:t>
      </w:r>
      <w:proofErr w:type="gramStart"/>
      <w:r>
        <w:t>cybersecurity</w:t>
      </w:r>
      <w:proofErr w:type="gramEnd"/>
      <w:r>
        <w:t xml:space="preserve"> and machine learning to cover a wide range of traffic environments.</w:t>
      </w:r>
    </w:p>
    <w:p w14:paraId="699FE1A2" w14:textId="64459982" w:rsidR="007449B7" w:rsidRDefault="007449B7" w:rsidP="007449B7">
      <w:pPr>
        <w:pStyle w:val="SDatePlace"/>
        <w:spacing w:after="0"/>
        <w:jc w:val="both"/>
      </w:pPr>
      <w:r w:rsidRPr="007449B7">
        <w:rPr>
          <w:b/>
          <w:bCs/>
        </w:rPr>
        <w:lastRenderedPageBreak/>
        <w:t xml:space="preserve">Thermal Comfort Research (Body, </w:t>
      </w:r>
      <w:proofErr w:type="gramStart"/>
      <w:r w:rsidRPr="007449B7">
        <w:rPr>
          <w:b/>
          <w:bCs/>
        </w:rPr>
        <w:t>chassis</w:t>
      </w:r>
      <w:proofErr w:type="gramEnd"/>
      <w:r w:rsidRPr="007449B7">
        <w:rPr>
          <w:b/>
          <w:bCs/>
        </w:rPr>
        <w:t xml:space="preserve"> and interior):</w:t>
      </w:r>
      <w:r>
        <w:t xml:space="preserve"> This collaboration aims to develop new systems and strategies for the management of heat inside vehicles while minimizing energy consumption, a key factor for extending the range of BEVs.</w:t>
      </w:r>
    </w:p>
    <w:p w14:paraId="5D1F0543" w14:textId="77777777" w:rsidR="007449B7" w:rsidRDefault="007449B7" w:rsidP="007449B7">
      <w:pPr>
        <w:pStyle w:val="SDatePlace"/>
        <w:spacing w:after="0"/>
        <w:jc w:val="both"/>
      </w:pPr>
    </w:p>
    <w:p w14:paraId="359FF54B" w14:textId="0A19D0E8" w:rsidR="007449B7" w:rsidRDefault="007449B7" w:rsidP="007449B7">
      <w:pPr>
        <w:pStyle w:val="SDatePlace"/>
        <w:spacing w:after="0"/>
        <w:jc w:val="both"/>
      </w:pPr>
      <w:r w:rsidRPr="007449B7">
        <w:rPr>
          <w:b/>
          <w:bCs/>
        </w:rPr>
        <w:t>CEVOLVER (Electrification technologies and advanced propulsion):</w:t>
      </w:r>
      <w:r>
        <w:t xml:space="preserve"> Project CEVOLVER (Connected Electric Vehicle Optimized for Life, Value, Efficiency and Range) takes a user-centric approach for optimizing the development and operation of electric vehicles and uses cutting edge technologies, </w:t>
      </w:r>
      <w:proofErr w:type="gramStart"/>
      <w:r>
        <w:t>components</w:t>
      </w:r>
      <w:proofErr w:type="gramEnd"/>
      <w:r>
        <w:t xml:space="preserve"> and systems. The project leverages opportunities of connectivity to the computational capabilities of big data.</w:t>
      </w:r>
    </w:p>
    <w:p w14:paraId="1B700789" w14:textId="77777777" w:rsidR="007449B7" w:rsidRDefault="007449B7" w:rsidP="007449B7">
      <w:pPr>
        <w:pStyle w:val="SDatePlace"/>
        <w:spacing w:after="0"/>
        <w:jc w:val="both"/>
      </w:pPr>
    </w:p>
    <w:p w14:paraId="5492183C" w14:textId="12C3627B" w:rsidR="007449B7" w:rsidRDefault="007449B7" w:rsidP="007449B7">
      <w:pPr>
        <w:pStyle w:val="SDatePlace"/>
        <w:spacing w:after="0"/>
        <w:jc w:val="both"/>
      </w:pPr>
      <w:r w:rsidRPr="007449B7">
        <w:rPr>
          <w:b/>
          <w:bCs/>
        </w:rPr>
        <w:t>ODIN (Manufacturing):</w:t>
      </w:r>
      <w:r>
        <w:t xml:space="preserve"> To strengthen European Union production companies</w:t>
      </w:r>
      <w:r w:rsidR="00EF375C">
        <w:t>’</w:t>
      </w:r>
      <w:r>
        <w:t xml:space="preserve"> confidence in using advanced robotics, ODIN brings technology from the latest groundbreaking research to demonstrate that novel robot-based production systems are technically feasible, </w:t>
      </w:r>
      <w:proofErr w:type="gramStart"/>
      <w:r>
        <w:t>efficient</w:t>
      </w:r>
      <w:proofErr w:type="gramEnd"/>
      <w:r>
        <w:t xml:space="preserve"> and sustainable for immediate introduction on the shop floor.</w:t>
      </w:r>
    </w:p>
    <w:p w14:paraId="5F6FA085" w14:textId="77777777" w:rsidR="007449B7" w:rsidRDefault="007449B7" w:rsidP="007449B7">
      <w:pPr>
        <w:pStyle w:val="SDatePlace"/>
        <w:spacing w:after="0"/>
        <w:jc w:val="both"/>
      </w:pPr>
    </w:p>
    <w:p w14:paraId="03B89569" w14:textId="77777777" w:rsidR="007449B7" w:rsidRDefault="007449B7" w:rsidP="007449B7">
      <w:pPr>
        <w:pStyle w:val="SDatePlace"/>
        <w:spacing w:after="0"/>
        <w:jc w:val="both"/>
      </w:pPr>
      <w:r w:rsidRPr="007449B7">
        <w:rPr>
          <w:b/>
          <w:bCs/>
        </w:rPr>
        <w:t>Forest-Comp (Materials):</w:t>
      </w:r>
      <w:r>
        <w:t xml:space="preserve"> This research project evaluates the use of renewable and non-renewable forest resources to mass produce bio-composites, which could be used for interior trim or acoustic insulation in vehicles.</w:t>
      </w:r>
    </w:p>
    <w:p w14:paraId="77BE42C8" w14:textId="5B4887ED" w:rsidR="00DA7479" w:rsidRDefault="00DA7479" w:rsidP="007449B7">
      <w:pPr>
        <w:pStyle w:val="SDatePlace"/>
        <w:spacing w:after="0"/>
        <w:jc w:val="both"/>
        <w:rPr>
          <w:szCs w:val="24"/>
        </w:rPr>
      </w:pPr>
    </w:p>
    <w:p w14:paraId="01588EE9" w14:textId="52A04E7B" w:rsidR="00CD6CD4" w:rsidRDefault="00CD6CD4" w:rsidP="0022401E">
      <w:pPr>
        <w:jc w:val="center"/>
      </w:pPr>
      <w:r>
        <w:t>###</w:t>
      </w:r>
    </w:p>
    <w:p w14:paraId="541E2277" w14:textId="77777777" w:rsidR="00E06510" w:rsidRDefault="00E06510" w:rsidP="0086734C"/>
    <w:p w14:paraId="231D0194" w14:textId="77777777" w:rsidR="00B96799" w:rsidRPr="007819D6" w:rsidRDefault="00B96799" w:rsidP="0086734C">
      <w:pPr>
        <w:pStyle w:val="SDatePlace"/>
        <w:jc w:val="both"/>
        <w:rPr>
          <w:b/>
          <w:color w:val="243782" w:themeColor="accent1"/>
          <w:sz w:val="22"/>
        </w:rPr>
      </w:pPr>
      <w:r w:rsidRPr="007819D6">
        <w:rPr>
          <w:b/>
          <w:color w:val="243782" w:themeColor="accent1"/>
          <w:sz w:val="22"/>
        </w:rPr>
        <w:t>About Stellantis</w:t>
      </w:r>
    </w:p>
    <w:p w14:paraId="2AD25625" w14:textId="77777777" w:rsidR="007819D6" w:rsidRPr="007819D6" w:rsidRDefault="007819D6" w:rsidP="0086734C">
      <w:pPr>
        <w:rPr>
          <w:rFonts w:eastAsia="Encode Sans" w:cs="Encode Sans"/>
          <w:i/>
          <w:color w:val="222222"/>
          <w:sz w:val="22"/>
          <w:szCs w:val="24"/>
          <w:highlight w:val="white"/>
        </w:rPr>
      </w:pPr>
      <w:r w:rsidRPr="007819D6">
        <w:rPr>
          <w:rFonts w:eastAsia="Encode Sans" w:cs="Encode Sans"/>
          <w:i/>
          <w:color w:val="222222"/>
          <w:sz w:val="22"/>
          <w:szCs w:val="24"/>
          <w:highlight w:val="white"/>
        </w:rPr>
        <w:t>Stellantis N.V. (NYSE / MTA / Euronext Paris: STLA) is one of the world</w:t>
      </w:r>
      <w:r w:rsidR="00361849">
        <w:rPr>
          <w:rFonts w:eastAsia="Encode Sans" w:cs="Encode Sans"/>
          <w:i/>
          <w:color w:val="222222"/>
          <w:sz w:val="22"/>
          <w:szCs w:val="24"/>
          <w:highlight w:val="white"/>
        </w:rPr>
        <w:t>’</w:t>
      </w:r>
      <w:r w:rsidRPr="007819D6">
        <w:rPr>
          <w:rFonts w:eastAsia="Encode Sans" w:cs="Encode Sans"/>
          <w:i/>
          <w:color w:val="222222"/>
          <w:sz w:val="22"/>
          <w:szCs w:val="24"/>
          <w:highlight w:val="white"/>
        </w:rPr>
        <w:t>s leading automakers and a mobility provider</w:t>
      </w:r>
      <w:r w:rsidRPr="00725131">
        <w:rPr>
          <w:rFonts w:eastAsia="Encode Sans" w:cs="Encode Sans"/>
          <w:i/>
          <w:color w:val="222222"/>
          <w:sz w:val="22"/>
          <w:szCs w:val="24"/>
        </w:rPr>
        <w:t xml:space="preserve">. </w:t>
      </w:r>
      <w:r w:rsidR="00B177DF" w:rsidRPr="00725131">
        <w:rPr>
          <w:rFonts w:eastAsia="Encode Sans" w:cs="Encode Sans"/>
          <w:i/>
          <w:color w:val="222222"/>
          <w:sz w:val="22"/>
          <w:szCs w:val="24"/>
        </w:rPr>
        <w:t>Its</w:t>
      </w:r>
      <w:r w:rsidRPr="00725131">
        <w:rPr>
          <w:rFonts w:eastAsia="Encode Sans" w:cs="Encode Sans"/>
          <w:i/>
          <w:color w:val="222222"/>
          <w:sz w:val="22"/>
          <w:szCs w:val="24"/>
        </w:rPr>
        <w:t xml:space="preserve"> </w:t>
      </w:r>
      <w:r w:rsidRPr="007819D6">
        <w:rPr>
          <w:rFonts w:eastAsia="Encode Sans" w:cs="Encode Sans"/>
          <w:i/>
          <w:color w:val="222222"/>
          <w:sz w:val="22"/>
          <w:szCs w:val="24"/>
          <w:highlight w:val="white"/>
        </w:rPr>
        <w:t>storied and iconic brands embody the passion of their visionary founders and today</w:t>
      </w:r>
      <w:r w:rsidR="00361849">
        <w:rPr>
          <w:rFonts w:eastAsia="Encode Sans" w:cs="Encode Sans"/>
          <w:i/>
          <w:color w:val="222222"/>
          <w:sz w:val="22"/>
          <w:szCs w:val="24"/>
          <w:highlight w:val="white"/>
        </w:rPr>
        <w:t>’</w:t>
      </w:r>
      <w:r w:rsidRPr="007819D6">
        <w:rPr>
          <w:rFonts w:eastAsia="Encode Sans" w:cs="Encode Sans"/>
          <w:i/>
          <w:color w:val="222222"/>
          <w:sz w:val="22"/>
          <w:szCs w:val="24"/>
          <w:highlight w:val="white"/>
        </w:rPr>
        <w:t>s customers in their innovative products and services, including Abarth, Alfa Romeo, Chrysler, Citroën, Dodge, DS Automobiles, Fiat, Jeep</w:t>
      </w:r>
      <w:r w:rsidRPr="007819D6">
        <w:rPr>
          <w:rFonts w:eastAsia="Encode Sans" w:cs="Encode Sans"/>
          <w:i/>
          <w:color w:val="222222"/>
          <w:sz w:val="22"/>
          <w:szCs w:val="24"/>
          <w:highlight w:val="white"/>
          <w:vertAlign w:val="subscript"/>
        </w:rPr>
        <w:t>®</w:t>
      </w:r>
      <w:r w:rsidRPr="007819D6">
        <w:rPr>
          <w:rFonts w:eastAsia="Encode Sans" w:cs="Encode Sans"/>
          <w:i/>
          <w:color w:val="222222"/>
          <w:sz w:val="22"/>
          <w:szCs w:val="24"/>
          <w:highlight w:val="white"/>
        </w:rPr>
        <w:t xml:space="preserve">, Lancia, Maserati, Opel, Peugeot, Ram, Vauxhall, Free2move and Leasys. Powered by our diversity, we lead the way the world moves – aspiring to become the greatest sustainable mobility tech company, not the biggest, while creating added value for all stakeholders as well as the communities in which it operates. </w:t>
      </w:r>
      <w:r w:rsidR="00435A04">
        <w:rPr>
          <w:rFonts w:eastAsia="Encode Sans" w:cs="Encode Sans"/>
          <w:i/>
          <w:color w:val="222222"/>
          <w:sz w:val="22"/>
          <w:szCs w:val="24"/>
          <w:highlight w:val="white"/>
        </w:rPr>
        <w:t>For more information, visit www.stellantis.com</w:t>
      </w:r>
      <w:r w:rsidRPr="007819D6">
        <w:rPr>
          <w:rFonts w:eastAsia="Encode Sans" w:cs="Encode Sans"/>
          <w:i/>
          <w:color w:val="222222"/>
          <w:sz w:val="22"/>
          <w:szCs w:val="24"/>
          <w:highlight w:val="white"/>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4"/>
        <w:gridCol w:w="570"/>
        <w:gridCol w:w="1623"/>
        <w:gridCol w:w="556"/>
        <w:gridCol w:w="1590"/>
        <w:gridCol w:w="568"/>
        <w:gridCol w:w="980"/>
        <w:gridCol w:w="86"/>
      </w:tblGrid>
      <w:tr w:rsidR="00CD6CD4" w:rsidRPr="006279C9" w14:paraId="354BF5E8" w14:textId="77777777" w:rsidTr="00CD6CD4">
        <w:trPr>
          <w:gridAfter w:val="1"/>
          <w:wAfter w:w="86" w:type="dxa"/>
          <w:trHeight w:val="729"/>
        </w:trPr>
        <w:tc>
          <w:tcPr>
            <w:tcW w:w="579" w:type="dxa"/>
            <w:vAlign w:val="center"/>
          </w:tcPr>
          <w:p w14:paraId="14AC8CB4" w14:textId="77777777" w:rsidR="00CD6CD4" w:rsidRPr="006279C9" w:rsidRDefault="00CD6CD4" w:rsidP="005644F3">
            <w:pPr>
              <w:spacing w:after="0"/>
              <w:rPr>
                <w:color w:val="243782" w:themeColor="text2"/>
                <w:sz w:val="22"/>
                <w:szCs w:val="22"/>
              </w:rPr>
            </w:pPr>
            <w:r w:rsidRPr="006279C9">
              <w:rPr>
                <w:noProof/>
                <w:color w:val="243782" w:themeColor="text2"/>
                <w:sz w:val="22"/>
                <w:szCs w:val="22"/>
                <w:lang w:val="pt-BR" w:eastAsia="pt-BR"/>
              </w:rPr>
              <w:drawing>
                <wp:anchor distT="0" distB="0" distL="114300" distR="114300" simplePos="0" relativeHeight="251665408" behindDoc="0" locked="0" layoutInCell="1" allowOverlap="1" wp14:anchorId="3E25A138" wp14:editId="44A6B650">
                  <wp:simplePos x="0" y="0"/>
                  <wp:positionH relativeFrom="column">
                    <wp:posOffset>-417830</wp:posOffset>
                  </wp:positionH>
                  <wp:positionV relativeFrom="paragraph">
                    <wp:posOffset>-79375</wp:posOffset>
                  </wp:positionV>
                  <wp:extent cx="303530" cy="292735"/>
                  <wp:effectExtent l="0" t="0" r="1270" b="0"/>
                  <wp:wrapSquare wrapText="bothSides"/>
                  <wp:docPr id="1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4" w:type="dxa"/>
          </w:tcPr>
          <w:p w14:paraId="3A9E8220" w14:textId="77777777" w:rsidR="00CD6CD4" w:rsidRPr="006279C9" w:rsidRDefault="00EF375C" w:rsidP="005644F3">
            <w:pPr>
              <w:spacing w:before="120" w:after="0"/>
              <w:rPr>
                <w:color w:val="243782" w:themeColor="text2"/>
                <w:sz w:val="22"/>
                <w:szCs w:val="22"/>
              </w:rPr>
            </w:pPr>
            <w:hyperlink r:id="rId12" w:history="1">
              <w:r w:rsidR="00CD6CD4" w:rsidRPr="00824EC8">
                <w:rPr>
                  <w:rStyle w:val="Hyperlink"/>
                  <w:sz w:val="22"/>
                  <w:szCs w:val="22"/>
                  <w:u w:val="single"/>
                </w:rPr>
                <w:t>@Stellantis</w:t>
              </w:r>
            </w:hyperlink>
          </w:p>
        </w:tc>
        <w:tc>
          <w:tcPr>
            <w:tcW w:w="570" w:type="dxa"/>
            <w:vAlign w:val="center"/>
          </w:tcPr>
          <w:p w14:paraId="6DF2C9F5" w14:textId="77777777" w:rsidR="00CD6CD4" w:rsidRPr="006279C9" w:rsidRDefault="00CD6CD4" w:rsidP="005644F3">
            <w:pPr>
              <w:spacing w:after="0"/>
              <w:rPr>
                <w:color w:val="243782" w:themeColor="text2"/>
                <w:sz w:val="22"/>
                <w:szCs w:val="22"/>
              </w:rPr>
            </w:pPr>
            <w:r w:rsidRPr="006279C9">
              <w:rPr>
                <w:noProof/>
                <w:color w:val="243782" w:themeColor="text2"/>
                <w:sz w:val="22"/>
                <w:szCs w:val="22"/>
                <w:lang w:val="pt-BR" w:eastAsia="pt-BR"/>
              </w:rPr>
              <w:drawing>
                <wp:anchor distT="0" distB="0" distL="114300" distR="114300" simplePos="0" relativeHeight="251666432" behindDoc="1" locked="0" layoutInCell="1" allowOverlap="1" wp14:anchorId="4AACF427" wp14:editId="681F54E2">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3" w:type="dxa"/>
          </w:tcPr>
          <w:p w14:paraId="163AAF06" w14:textId="77777777" w:rsidR="00CD6CD4" w:rsidRPr="006279C9" w:rsidRDefault="00EF375C" w:rsidP="005644F3">
            <w:pPr>
              <w:spacing w:before="120" w:after="0"/>
              <w:rPr>
                <w:color w:val="243782" w:themeColor="text2"/>
                <w:sz w:val="22"/>
                <w:szCs w:val="22"/>
              </w:rPr>
            </w:pPr>
            <w:hyperlink r:id="rId14" w:history="1">
              <w:r w:rsidR="00CD6CD4" w:rsidRPr="00824EC8">
                <w:rPr>
                  <w:rStyle w:val="Hyperlink"/>
                  <w:sz w:val="22"/>
                  <w:szCs w:val="22"/>
                  <w:u w:val="single"/>
                </w:rPr>
                <w:t>Stellantis</w:t>
              </w:r>
            </w:hyperlink>
          </w:p>
        </w:tc>
        <w:tc>
          <w:tcPr>
            <w:tcW w:w="556" w:type="dxa"/>
            <w:vAlign w:val="center"/>
          </w:tcPr>
          <w:p w14:paraId="645925C3" w14:textId="77777777" w:rsidR="00CD6CD4" w:rsidRPr="006279C9" w:rsidRDefault="00CD6CD4" w:rsidP="005644F3">
            <w:pPr>
              <w:spacing w:after="0"/>
              <w:rPr>
                <w:color w:val="243782" w:themeColor="text2"/>
                <w:sz w:val="22"/>
                <w:szCs w:val="22"/>
              </w:rPr>
            </w:pPr>
            <w:r w:rsidRPr="006279C9">
              <w:rPr>
                <w:noProof/>
                <w:color w:val="243782" w:themeColor="text2"/>
                <w:sz w:val="22"/>
                <w:szCs w:val="22"/>
                <w:lang w:val="pt-BR" w:eastAsia="pt-BR"/>
              </w:rPr>
              <w:drawing>
                <wp:anchor distT="0" distB="0" distL="114300" distR="114300" simplePos="0" relativeHeight="251667456" behindDoc="1" locked="0" layoutInCell="1" allowOverlap="1" wp14:anchorId="15083E57" wp14:editId="784C5A15">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2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0" w:type="dxa"/>
          </w:tcPr>
          <w:p w14:paraId="4B0A869A" w14:textId="77777777" w:rsidR="00CD6CD4" w:rsidRPr="006279C9" w:rsidRDefault="00EF375C" w:rsidP="005644F3">
            <w:pPr>
              <w:spacing w:before="120" w:after="0"/>
              <w:rPr>
                <w:color w:val="243782" w:themeColor="text2"/>
                <w:sz w:val="22"/>
                <w:szCs w:val="22"/>
              </w:rPr>
            </w:pPr>
            <w:hyperlink r:id="rId16" w:history="1">
              <w:r w:rsidR="00CD6CD4" w:rsidRPr="00824EC8">
                <w:rPr>
                  <w:rStyle w:val="Hyperlink"/>
                  <w:sz w:val="22"/>
                  <w:szCs w:val="22"/>
                  <w:u w:val="single"/>
                </w:rPr>
                <w:t>Stellantis</w:t>
              </w:r>
            </w:hyperlink>
          </w:p>
        </w:tc>
        <w:tc>
          <w:tcPr>
            <w:tcW w:w="568" w:type="dxa"/>
            <w:vAlign w:val="center"/>
          </w:tcPr>
          <w:p w14:paraId="6DDA96D6" w14:textId="77777777" w:rsidR="00CD6CD4" w:rsidRPr="006279C9" w:rsidRDefault="00CD6CD4" w:rsidP="005644F3">
            <w:pPr>
              <w:spacing w:after="0"/>
              <w:rPr>
                <w:color w:val="243782" w:themeColor="text2"/>
                <w:sz w:val="22"/>
                <w:szCs w:val="22"/>
              </w:rPr>
            </w:pPr>
            <w:r w:rsidRPr="006279C9">
              <w:rPr>
                <w:noProof/>
                <w:color w:val="243782" w:themeColor="text2"/>
                <w:sz w:val="22"/>
                <w:szCs w:val="22"/>
                <w:lang w:val="pt-BR" w:eastAsia="pt-BR"/>
              </w:rPr>
              <w:drawing>
                <wp:anchor distT="0" distB="0" distL="114300" distR="114300" simplePos="0" relativeHeight="251668480" behindDoc="1" locked="0" layoutInCell="1" allowOverlap="1" wp14:anchorId="2428C69A" wp14:editId="4B57B5DF">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2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80" w:type="dxa"/>
          </w:tcPr>
          <w:p w14:paraId="75D98839" w14:textId="77777777" w:rsidR="00CD6CD4" w:rsidRPr="006279C9" w:rsidRDefault="00EF375C" w:rsidP="005644F3">
            <w:pPr>
              <w:spacing w:before="120" w:after="0"/>
              <w:rPr>
                <w:color w:val="243782" w:themeColor="text2"/>
                <w:sz w:val="22"/>
                <w:szCs w:val="22"/>
              </w:rPr>
            </w:pPr>
            <w:hyperlink r:id="rId18" w:history="1">
              <w:r w:rsidR="00CD6CD4" w:rsidRPr="00824EC8">
                <w:rPr>
                  <w:rStyle w:val="Hyperlink"/>
                  <w:sz w:val="22"/>
                  <w:szCs w:val="22"/>
                  <w:u w:val="single"/>
                </w:rPr>
                <w:t>Stellantis</w:t>
              </w:r>
            </w:hyperlink>
          </w:p>
        </w:tc>
      </w:tr>
      <w:tr w:rsidR="001E6C1E" w:rsidRPr="00C43C1D" w14:paraId="23B786D6" w14:textId="77777777" w:rsidTr="00CD6CD4">
        <w:tblPrEx>
          <w:tblCellMar>
            <w:right w:w="57" w:type="dxa"/>
          </w:tblCellMar>
        </w:tblPrEx>
        <w:trPr>
          <w:trHeight w:val="2043"/>
        </w:trPr>
        <w:tc>
          <w:tcPr>
            <w:tcW w:w="8361" w:type="dxa"/>
            <w:gridSpan w:val="9"/>
          </w:tcPr>
          <w:p w14:paraId="1DBF953A" w14:textId="77777777" w:rsidR="001E6C1E" w:rsidRDefault="001E6C1E" w:rsidP="0086734C">
            <w:r w:rsidRPr="0086416D">
              <w:rPr>
                <w:noProof/>
                <w:lang w:val="en-GB" w:eastAsia="en-GB"/>
              </w:rPr>
              <w:lastRenderedPageBreak/>
              <mc:AlternateContent>
                <mc:Choice Requires="wps">
                  <w:drawing>
                    <wp:inline distT="0" distB="0" distL="0" distR="0" wp14:anchorId="7B72DBD5" wp14:editId="006873C4">
                      <wp:extent cx="432000" cy="61913"/>
                      <wp:effectExtent l="0" t="0" r="6350" b="0"/>
                      <wp:docPr id="1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3524D212"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" path="m329,39l,39,27,,354,,329,39xe" fillcolor="#243782 [3204]" stroked="f">
                      <v:path arrowok="t" o:connecttype="custom" o:connectlocs="401492,61913;0,61913;32949,0;432000,0;401492,61913" o:connectangles="0,0,0,0,0"/>
                      <w10:anchorlock/>
                    </v:shape>
                  </w:pict>
                </mc:Fallback>
              </mc:AlternateContent>
            </w:r>
          </w:p>
          <w:p w14:paraId="1A36EEFA" w14:textId="4FE29340" w:rsidR="000F2FE8" w:rsidRPr="00886BBB" w:rsidRDefault="001E6C1E" w:rsidP="0086734C">
            <w:pPr>
              <w:pStyle w:val="SContact-Title"/>
              <w:jc w:val="both"/>
            </w:pPr>
            <w:bookmarkStart w:id="0" w:name="_Hlk61784883"/>
            <w:r w:rsidRPr="0085397B">
              <w:t>For more information</w:t>
            </w:r>
            <w:r>
              <w:t>,</w:t>
            </w:r>
            <w:r w:rsidRPr="0085397B">
              <w:t xml:space="preserve"> contact:</w:t>
            </w:r>
          </w:p>
          <w:sdt>
            <w:sdtPr>
              <w:rPr>
                <w:sz w:val="20"/>
              </w:rPr>
              <w:id w:val="143632974"/>
              <w:placeholder>
                <w:docPart w:val="FC89E92AA9334BB79048670ED5A6A816"/>
              </w:placeholder>
            </w:sdtPr>
            <w:sdtEndPr/>
            <w:sdtContent>
              <w:p w14:paraId="375206D4" w14:textId="24E84AD6" w:rsidR="007449B7" w:rsidRDefault="00EF375C" w:rsidP="007449B7">
                <w:pPr>
                  <w:pStyle w:val="SContact-Sendersinfo"/>
                  <w:rPr>
                    <w:rFonts w:ascii="Encode Sans ExpandedLight" w:hAnsi="Encode Sans ExpandedLight"/>
                    <w:sz w:val="20"/>
                    <w:szCs w:val="20"/>
                    <w:lang w:val="it-IT"/>
                  </w:rPr>
                </w:pPr>
                <w:sdt>
                  <w:sdtPr>
                    <w:rPr>
                      <w:sz w:val="20"/>
                      <w:szCs w:val="20"/>
                    </w:rPr>
                    <w:id w:val="-1719962335"/>
                    <w:placeholder>
                      <w:docPart w:val="D8ECEF8F3C174670BA51231D35C2F20C"/>
                    </w:placeholder>
                  </w:sdtPr>
                  <w:sdtEndPr/>
                  <w:sdtContent>
                    <w:r w:rsidR="007449B7">
                      <w:rPr>
                        <w:sz w:val="20"/>
                        <w:szCs w:val="20"/>
                        <w:lang w:val="it-IT"/>
                      </w:rPr>
                      <w:t xml:space="preserve">Fernão </w:t>
                    </w:r>
                    <w:sdt>
                      <w:sdtPr>
                        <w:rPr>
                          <w:sz w:val="20"/>
                          <w:szCs w:val="20"/>
                        </w:rPr>
                        <w:id w:val="743996128"/>
                        <w:placeholder>
                          <w:docPart w:val="EBE8D5FAA9124CF7BEB4FC15B0E19565"/>
                        </w:placeholder>
                      </w:sdtPr>
                      <w:sdtEndPr/>
                      <w:sdtContent>
                        <w:sdt>
                          <w:sdtPr>
                            <w:rPr>
                              <w:sz w:val="20"/>
                              <w:szCs w:val="20"/>
                            </w:rPr>
                            <w:id w:val="1175080926"/>
                            <w:placeholder>
                              <w:docPart w:val="57EC6E8759ED4FE59485933A9C1F1170"/>
                            </w:placeholder>
                          </w:sdtPr>
                          <w:sdtEndPr/>
                          <w:sdtContent>
                            <w:r w:rsidR="007449B7">
                              <w:rPr>
                                <w:sz w:val="20"/>
                                <w:szCs w:val="20"/>
                                <w:lang w:val="it-IT"/>
                              </w:rPr>
                              <w:t>SILVEIRA</w:t>
                            </w:r>
                          </w:sdtContent>
                        </w:sdt>
                      </w:sdtContent>
                    </w:sdt>
                    <w:r w:rsidR="007449B7">
                      <w:rPr>
                        <w:sz w:val="20"/>
                        <w:szCs w:val="20"/>
                        <w:lang w:val="it-IT"/>
                      </w:rPr>
                      <w:t xml:space="preserve">  </w:t>
                    </w:r>
                    <w:sdt>
                      <w:sdtPr>
                        <w:rPr>
                          <w:rFonts w:ascii="Encode Sans ExpandedLight" w:hAnsi="Encode Sans ExpandedLight"/>
                          <w:sz w:val="20"/>
                          <w:szCs w:val="20"/>
                        </w:rPr>
                        <w:id w:val="983514247"/>
                        <w:placeholder>
                          <w:docPart w:val="E738147DE86A4C1FB905EF05B237110E"/>
                        </w:placeholder>
                      </w:sdtPr>
                      <w:sdtEndPr/>
                      <w:sdtContent>
                        <w:r w:rsidR="007449B7">
                          <w:rPr>
                            <w:rFonts w:ascii="Encode Sans ExpandedLight" w:hAnsi="Encode Sans ExpandedLight"/>
                            <w:sz w:val="20"/>
                            <w:szCs w:val="20"/>
                            <w:lang w:val="it-IT"/>
                          </w:rPr>
                          <w:t>+31 6 43 25 43 41 – fernao.silveira@stellantis.com</w:t>
                        </w:r>
                      </w:sdtContent>
                    </w:sdt>
                    <w:r w:rsidR="007449B7">
                      <w:rPr>
                        <w:rFonts w:ascii="Encode Sans ExpandedLight" w:hAnsi="Encode Sans ExpandedLight"/>
                        <w:sz w:val="20"/>
                        <w:szCs w:val="20"/>
                        <w:lang w:val="it-IT"/>
                      </w:rPr>
                      <w:br/>
                    </w:r>
                    <w:r w:rsidR="007449B7">
                      <w:rPr>
                        <w:sz w:val="20"/>
                        <w:szCs w:val="20"/>
                        <w:lang w:val="it-IT"/>
                      </w:rPr>
                      <w:t>Valérie GILLOT</w:t>
                    </w:r>
                  </w:sdtContent>
                </w:sdt>
                <w:r w:rsidR="007449B7">
                  <w:rPr>
                    <w:sz w:val="20"/>
                    <w:szCs w:val="20"/>
                    <w:lang w:val="it-IT"/>
                  </w:rPr>
                  <w:t xml:space="preserve"> </w:t>
                </w:r>
                <w:sdt>
                  <w:sdtPr>
                    <w:rPr>
                      <w:rFonts w:ascii="Encode Sans ExpandedLight" w:hAnsi="Encode Sans ExpandedLight"/>
                      <w:sz w:val="20"/>
                      <w:szCs w:val="20"/>
                    </w:rPr>
                    <w:id w:val="-1037958382"/>
                    <w:placeholder>
                      <w:docPart w:val="E8A02383E3984B49A2BFE9F96F5C5167"/>
                    </w:placeholder>
                  </w:sdtPr>
                  <w:sdtEndPr/>
                  <w:sdtContent>
                    <w:r w:rsidR="007449B7">
                      <w:rPr>
                        <w:rFonts w:ascii="Encode Sans ExpandedLight" w:hAnsi="Encode Sans ExpandedLight"/>
                        <w:sz w:val="20"/>
                        <w:szCs w:val="20"/>
                        <w:lang w:val="it-IT"/>
                      </w:rPr>
                      <w:t xml:space="preserve">+ 33 6 83 92 92 96 </w:t>
                    </w:r>
                    <w:r w:rsidR="00D61487" w:rsidRPr="00BF6F2E">
                      <w:rPr>
                        <w:rFonts w:ascii="Encode Sans ExpandedLight" w:hAnsi="Encode Sans ExpandedLight"/>
                        <w:sz w:val="20"/>
                        <w:szCs w:val="20"/>
                      </w:rPr>
                      <w:t>–</w:t>
                    </w:r>
                    <w:r w:rsidR="007449B7">
                      <w:rPr>
                        <w:rFonts w:ascii="Encode Sans ExpandedLight" w:hAnsi="Encode Sans ExpandedLight"/>
                        <w:sz w:val="20"/>
                        <w:szCs w:val="20"/>
                        <w:lang w:val="it-IT"/>
                      </w:rPr>
                      <w:t xml:space="preserve"> valerie.gillot@stellantis.com</w:t>
                    </w:r>
                  </w:sdtContent>
                </w:sdt>
              </w:p>
              <w:p w14:paraId="1191E066" w14:textId="4C035970" w:rsidR="007449B7" w:rsidRPr="007449B7" w:rsidRDefault="00EF375C" w:rsidP="007449B7">
                <w:pPr>
                  <w:pStyle w:val="SContact-Sendersinfo"/>
                  <w:rPr>
                    <w:rFonts w:ascii="Encode Sans ExpandedLight" w:hAnsi="Encode Sans ExpandedLight"/>
                    <w:sz w:val="20"/>
                    <w:szCs w:val="20"/>
                    <w:lang w:val="fr-FR"/>
                  </w:rPr>
                </w:pPr>
                <w:sdt>
                  <w:sdtPr>
                    <w:rPr>
                      <w:sz w:val="20"/>
                      <w:szCs w:val="20"/>
                    </w:rPr>
                    <w:id w:val="1282529045"/>
                    <w:placeholder>
                      <w:docPart w:val="8275EF7FC0B5478193015EA9F1271FBE"/>
                    </w:placeholder>
                  </w:sdtPr>
                  <w:sdtEndPr/>
                  <w:sdtContent>
                    <w:r w:rsidR="007449B7">
                      <w:rPr>
                        <w:sz w:val="20"/>
                        <w:szCs w:val="20"/>
                        <w:lang w:val="fr-FR"/>
                      </w:rPr>
                      <w:t>Nathalie ROUSSEL</w:t>
                    </w:r>
                    <w:r w:rsidR="007449B7">
                      <w:rPr>
                        <w:rFonts w:ascii="Cambria" w:hAnsi="Cambria"/>
                        <w:sz w:val="20"/>
                        <w:szCs w:val="20"/>
                        <w:lang w:val="fr-FR"/>
                      </w:rPr>
                      <w:t> </w:t>
                    </w:r>
                  </w:sdtContent>
                </w:sdt>
                <w:r w:rsidR="007449B7">
                  <w:rPr>
                    <w:sz w:val="20"/>
                    <w:szCs w:val="20"/>
                    <w:lang w:val="fr-FR"/>
                  </w:rPr>
                  <w:t xml:space="preserve"> </w:t>
                </w:r>
                <w:sdt>
                  <w:sdtPr>
                    <w:rPr>
                      <w:rFonts w:ascii="Encode Sans ExpandedLight" w:hAnsi="Encode Sans ExpandedLight"/>
                      <w:sz w:val="20"/>
                      <w:szCs w:val="20"/>
                    </w:rPr>
                    <w:id w:val="-878779968"/>
                    <w:placeholder>
                      <w:docPart w:val="16BAD61003E74ECB9E51C0F8B719FBF1"/>
                    </w:placeholder>
                  </w:sdtPr>
                  <w:sdtEndPr/>
                  <w:sdtContent>
                    <w:r w:rsidR="007449B7">
                      <w:rPr>
                        <w:rFonts w:ascii="Encode Sans ExpandedLight" w:hAnsi="Encode Sans ExpandedLight"/>
                        <w:sz w:val="20"/>
                        <w:szCs w:val="20"/>
                        <w:lang w:val="fr-FR"/>
                      </w:rPr>
                      <w:t>+ 33 6 87 77 41 82 – nathalie.roussel@stellantis.com</w:t>
                    </w:r>
                  </w:sdtContent>
                </w:sdt>
              </w:p>
            </w:sdtContent>
          </w:sdt>
          <w:p w14:paraId="25360055" w14:textId="731EAC4D" w:rsidR="001E6C1E" w:rsidRPr="00D61487" w:rsidRDefault="00EF375C" w:rsidP="0086734C">
            <w:pPr>
              <w:pStyle w:val="SFooter-Emailwebsite"/>
              <w:jc w:val="both"/>
              <w:rPr>
                <w:lang w:val="fr-FR"/>
              </w:rPr>
            </w:pPr>
            <w:hyperlink r:id="rId19" w:history="1">
              <w:r w:rsidR="009B595F" w:rsidRPr="00D61487">
                <w:rPr>
                  <w:rStyle w:val="Hyperlink"/>
                  <w:lang w:val="fr-FR"/>
                </w:rPr>
                <w:t>communications@stellantis.com</w:t>
              </w:r>
            </w:hyperlink>
            <w:r w:rsidR="001E6C1E" w:rsidRPr="00D61487">
              <w:rPr>
                <w:lang w:val="fr-FR"/>
              </w:rPr>
              <w:br/>
              <w:t>www.stellantis.com</w:t>
            </w:r>
            <w:bookmarkEnd w:id="0"/>
          </w:p>
        </w:tc>
      </w:tr>
    </w:tbl>
    <w:p w14:paraId="7562352E" w14:textId="47ED3865" w:rsidR="00C43C1D" w:rsidRDefault="00C43C1D" w:rsidP="0086734C">
      <w:pPr>
        <w:spacing w:before="240"/>
        <w:rPr>
          <w:rFonts w:eastAsia="Encode Sans"/>
          <w:i/>
          <w:sz w:val="18"/>
          <w:szCs w:val="18"/>
          <w:lang w:val="fr-FR"/>
        </w:rPr>
      </w:pPr>
    </w:p>
    <w:p w14:paraId="72996191" w14:textId="77777777" w:rsidR="00C43C1D" w:rsidRDefault="00C43C1D">
      <w:pPr>
        <w:spacing w:after="0"/>
        <w:jc w:val="left"/>
        <w:rPr>
          <w:rFonts w:eastAsia="Encode Sans"/>
          <w:i/>
          <w:sz w:val="18"/>
          <w:szCs w:val="18"/>
          <w:lang w:val="fr-FR"/>
        </w:rPr>
      </w:pPr>
      <w:r>
        <w:rPr>
          <w:rFonts w:eastAsia="Encode Sans"/>
          <w:i/>
          <w:sz w:val="18"/>
          <w:szCs w:val="18"/>
          <w:lang w:val="fr-FR"/>
        </w:rPr>
        <w:br w:type="page"/>
      </w:r>
    </w:p>
    <w:p w14:paraId="07619C0C" w14:textId="77777777" w:rsidR="00C43C1D" w:rsidRDefault="00C43C1D" w:rsidP="00C43C1D">
      <w:pPr>
        <w:rPr>
          <w:rFonts w:ascii="Arial" w:hAnsi="Arial" w:cs="Arial"/>
          <w:b/>
          <w:bCs/>
          <w:color w:val="243782" w:themeColor="text2"/>
          <w:sz w:val="18"/>
          <w:szCs w:val="18"/>
        </w:rPr>
      </w:pPr>
      <w:r>
        <w:rPr>
          <w:rFonts w:ascii="Arial" w:hAnsi="Arial" w:cs="Arial"/>
          <w:b/>
          <w:bCs/>
          <w:color w:val="243782" w:themeColor="text2"/>
          <w:sz w:val="18"/>
          <w:szCs w:val="18"/>
        </w:rPr>
        <w:lastRenderedPageBreak/>
        <w:t>FORWARD-LOOKING STATEMENTS</w:t>
      </w:r>
    </w:p>
    <w:p w14:paraId="46AC313B" w14:textId="77777777" w:rsidR="00C43C1D" w:rsidRDefault="00C43C1D" w:rsidP="00C43C1D">
      <w:pPr>
        <w:spacing w:before="240"/>
        <w:rPr>
          <w:rFonts w:ascii="Arial" w:eastAsia="Encode Sans" w:hAnsi="Arial" w:cs="Arial"/>
          <w:i/>
          <w:sz w:val="18"/>
          <w:szCs w:val="18"/>
        </w:rPr>
      </w:pPr>
      <w:r>
        <w:rPr>
          <w:rFonts w:ascii="Arial" w:eastAsia="Encode Sans" w:hAnsi="Arial" w:cs="Arial"/>
          <w:i/>
          <w:sz w:val="18"/>
          <w:szCs w:val="18"/>
        </w:rPr>
        <w:t xml:space="preserve">This communication contains forward-looking statements. </w:t>
      </w:r>
      <w:proofErr w:type="gramStart"/>
      <w:r>
        <w:rPr>
          <w:rFonts w:ascii="Arial" w:eastAsia="Encode Sans" w:hAnsi="Arial" w:cs="Arial"/>
          <w:i/>
          <w:sz w:val="18"/>
          <w:szCs w:val="18"/>
        </w:rPr>
        <w:t>In particular, statements</w:t>
      </w:r>
      <w:proofErr w:type="gramEnd"/>
      <w:r>
        <w:rPr>
          <w:rFonts w:ascii="Arial" w:eastAsia="Encode Sans" w:hAnsi="Arial" w:cs="Arial"/>
          <w:i/>
          <w:sz w:val="18"/>
          <w:szCs w:val="18"/>
        </w:rPr>
        <w:t xml:space="preserve"> regarding future events and anticipated results of operations, business strategies, the anticipated benefits of the proposed transaction, future financial and operating results, the anticipated closing date for the proposed transaction and other anticipated aspects of our operations or operating results are forward-looking statements. These statements may include terms such as “may”, “will”, “expect”, “could”, “should”, “intend”, “estimate”, “anticipate”, “believe”, “remain”, “on track”, “design”, “target”, “objective”, “goal”, “forecast”, “projection”, “outlook”, “prospects”, “plan”, or similar terms. Forward-looking statements are not guarantees of future performance. Rather, they are based on Stellantis’ current state of knowledge, future expectations and projections about future events and are by their nature, subject to inherent risks and uncertainties. They relate to events and depend on circumstances that may or may not occur or exist in the future and, as such, undue reliance should not be placed on them.</w:t>
      </w:r>
    </w:p>
    <w:p w14:paraId="56E9791A" w14:textId="77777777" w:rsidR="00C43C1D" w:rsidRDefault="00C43C1D" w:rsidP="00C43C1D">
      <w:pPr>
        <w:spacing w:before="240"/>
        <w:rPr>
          <w:rFonts w:ascii="Arial" w:eastAsia="Encode Sans" w:hAnsi="Arial" w:cs="Arial"/>
          <w:i/>
          <w:sz w:val="18"/>
          <w:szCs w:val="18"/>
        </w:rPr>
      </w:pPr>
      <w:r>
        <w:rPr>
          <w:rFonts w:ascii="Arial" w:eastAsia="Encode Sans" w:hAnsi="Arial" w:cs="Arial"/>
          <w:i/>
          <w:sz w:val="18"/>
          <w:szCs w:val="18"/>
        </w:rPr>
        <w:t>Actual results may differ materially from those expressed in forward-looking statements as a result of a variety of factors, including: the impact of the COVID-19 pandemic, the ability of Stellantis to launch new products successfully and to maintain vehicle shipment volumes; changes in the global financial markets, general economic environment and changes in demand for automotive products, which is subject to cyclicality; changes in local economic and political conditions, changes in trade policy and the imposition of global and regional tariffs or tariffs targeted to the automotive industry, the enactment of tax reforms or other changes in tax laws and regulations; Stellantis’ ability to expand certain of their brands globally; its ability to offer innovative, attractive products; its ability to develop, manufacture and sell vehicles with advanced features including enhanced electrification, connectivity and autonomous-driving characteristics; various types of claims, lawsuits, governmental investigations and other contingencies, including product liability and warranty claims and environmental claims, investigations and lawsuits; material operating expenditures in relation to compliance with environmental, health and safety regulations; the intense level of competition in the automotive industry, which may increase due to consolidation; exposure to shortfalls in the funding of Stellantis’ defined benefit pension plans; the ability to provide or arrange for access to adequate financing for dealers and retail customers and associated risks related to the establishment and operations of financial services companies; the ability to access funding to execute Stellantis’ business plans and improve its businesses, financial condition and results of operations; a significant malfunction, disruption or security breach compromising information technology systems or the electronic control systems contained in Stellantis’ vehicles; Stellantis’ ability to realize anticipated benefits from joint venture arrangements; disruptions arising from political, social and economic instability; risks associated with our relationships with employees, dealers and suppliers; increases in costs, disruptions of supply or shortages of raw materials, parts, components and systems used in Stellantis’ vehicles; developments in labor and industrial relations and developments in applicable labor laws; exchange rate fluctuations, interest rate changes, credit risk and other market risks; political and civil unrest; earthquakes or other disasters; and other risks and uncertainties.</w:t>
      </w:r>
    </w:p>
    <w:p w14:paraId="55D7BE06" w14:textId="77777777" w:rsidR="00C43C1D" w:rsidRDefault="00C43C1D" w:rsidP="00C43C1D">
      <w:pPr>
        <w:spacing w:after="0"/>
        <w:jc w:val="left"/>
        <w:rPr>
          <w:rFonts w:eastAsiaTheme="minorHAnsi"/>
        </w:rPr>
      </w:pPr>
      <w:r>
        <w:rPr>
          <w:rFonts w:ascii="Arial" w:eastAsia="Encode Sans" w:hAnsi="Arial" w:cs="Arial"/>
          <w:i/>
          <w:sz w:val="18"/>
          <w:szCs w:val="18"/>
        </w:rPr>
        <w:t>Any forward-looking statements contained in this communication speak only as of the date of this document and Stellantis disclaims any obligation to update or revise publicly forward-looking statements. Further information concerning Stellantis and its businesses, including factors that could materially affect Stellantis’ financial results, is included in Stellantis’ reports and filings with the U.S. Securities and Exchange Commission and AFM.</w:t>
      </w:r>
    </w:p>
    <w:p w14:paraId="28866C15" w14:textId="77777777" w:rsidR="000F2FE8" w:rsidRPr="00C43C1D" w:rsidRDefault="000F2FE8" w:rsidP="0086734C">
      <w:pPr>
        <w:spacing w:before="240"/>
        <w:rPr>
          <w:rFonts w:eastAsia="Encode Sans"/>
          <w:i/>
          <w:sz w:val="18"/>
          <w:szCs w:val="18"/>
        </w:rPr>
      </w:pPr>
    </w:p>
    <w:sectPr w:rsidR="000F2FE8" w:rsidRPr="00C43C1D" w:rsidSect="005D2EA9">
      <w:footerReference w:type="default" r:id="rId20"/>
      <w:headerReference w:type="first" r:id="rId21"/>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8863E" w14:textId="77777777" w:rsidR="00525B9F" w:rsidRDefault="00525B9F" w:rsidP="008D3E4C">
      <w:r>
        <w:separator/>
      </w:r>
    </w:p>
  </w:endnote>
  <w:endnote w:type="continuationSeparator" w:id="0">
    <w:p w14:paraId="2D614142" w14:textId="77777777" w:rsidR="00525B9F" w:rsidRDefault="00525B9F" w:rsidP="008D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Light">
    <w:panose1 w:val="00000000000000000000"/>
    <w:charset w:val="00"/>
    <w:family w:val="auto"/>
    <w:pitch w:val="variable"/>
    <w:sig w:usb0="A00000FF" w:usb1="4000207B" w:usb2="00000000" w:usb3="00000000" w:csb0="00000193" w:csb1="00000000"/>
    <w:embedRegular r:id="rId1" w:fontKey="{6627D39A-F06A-4BDD-A7B4-8FF445840BF4}"/>
    <w:embedBold r:id="rId2" w:fontKey="{702627E9-EF71-4B25-AFEC-E3888BC4C339}"/>
    <w:embedItalic r:id="rId3" w:fontKey="{9196E6E4-B9E1-4AD3-B2E7-685491D1C669}"/>
  </w:font>
  <w:font w:name="SimSun">
    <w:altName w:val="宋体"/>
    <w:panose1 w:val="02010600030101010101"/>
    <w:charset w:val="86"/>
    <w:family w:val="auto"/>
    <w:pitch w:val="variable"/>
    <w:sig w:usb0="00000003" w:usb1="288F0000" w:usb2="00000016" w:usb3="00000000" w:csb0="00040001" w:csb1="00000000"/>
  </w:font>
  <w:font w:name="Encode Sans ExpandedSemiBold">
    <w:panose1 w:val="00000000000000000000"/>
    <w:charset w:val="00"/>
    <w:family w:val="auto"/>
    <w:pitch w:val="variable"/>
    <w:sig w:usb0="A00000FF" w:usb1="4000207B" w:usb2="00000000" w:usb3="00000000" w:csb0="00000193" w:csb1="00000000"/>
    <w:embedRegular r:id="rId4" w:fontKey="{B6CD6C90-D031-46F4-94FB-247732F1DD14}"/>
    <w:embedItalic r:id="rId5" w:fontKey="{67F8A2F9-9B3C-41AD-B837-A66E9B36BD36}"/>
  </w:font>
  <w:font w:name="Segoe UI">
    <w:panose1 w:val="020B0502040204020203"/>
    <w:charset w:val="00"/>
    <w:family w:val="swiss"/>
    <w:pitch w:val="variable"/>
    <w:sig w:usb0="E4002EFF" w:usb1="C000E47F" w:usb2="00000009" w:usb3="00000000" w:csb0="000001FF" w:csb1="00000000"/>
  </w:font>
  <w:font w:name="Encode Sans">
    <w:altName w:val="Times New Roman"/>
    <w:panose1 w:val="00000000000000000000"/>
    <w:charset w:val="00"/>
    <w:family w:val="auto"/>
    <w:pitch w:val="variable"/>
    <w:sig w:usb0="A00000FF" w:usb1="4000207B" w:usb2="00000000" w:usb3="00000000" w:csb0="00000193" w:csb1="00000000"/>
  </w:font>
  <w:font w:name="Cambria">
    <w:panose1 w:val="02040503050406030204"/>
    <w:charset w:val="00"/>
    <w:family w:val="roman"/>
    <w:pitch w:val="variable"/>
    <w:sig w:usb0="E00006FF" w:usb1="420024FF" w:usb2="02000000" w:usb3="00000000" w:csb0="0000019F" w:csb1="00000000"/>
    <w:embedRegular r:id="rId6" w:subsetted="1" w:fontKey="{5E427810-259F-46F2-967E-9D7707604540}"/>
  </w:font>
  <w:font w:name="Arial">
    <w:panose1 w:val="020B0604020202020204"/>
    <w:charset w:val="00"/>
    <w:family w:val="swiss"/>
    <w:pitch w:val="variable"/>
    <w:sig w:usb0="E0002EFF" w:usb1="C000785B" w:usb2="00000009" w:usb3="00000000" w:csb0="000001FF" w:csb1="00000000"/>
    <w:embedRegular r:id="rId7" w:fontKey="{D19CA004-B780-4112-ACAE-04CE9C64768C}"/>
    <w:embedBold r:id="rId8" w:fontKey="{676EDD47-6F53-4230-9BD2-972E0C559E11}"/>
    <w:embedItalic r:id="rId9" w:fontKey="{8206DEF3-35DC-4370-9B15-E8DE2DC9CEAB}"/>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58BB" w14:textId="260022A6" w:rsidR="00992BE1" w:rsidRPr="008D3E4C" w:rsidRDefault="00992BE1" w:rsidP="008D3E4C">
    <w:pPr>
      <w:pStyle w:val="Pagination"/>
    </w:pPr>
    <w:r w:rsidRPr="008D3E4C">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1E4450">
      <w:rPr>
        <w:rStyle w:val="PageNumber"/>
        <w:noProof/>
      </w:rPr>
      <w:t>2</w:t>
    </w:r>
    <w:r w:rsidRPr="008D3E4C">
      <w:rPr>
        <w:rStyle w:val="PageNumber"/>
      </w:rPr>
      <w:fldChar w:fldCharType="end"/>
    </w:r>
    <w:r w:rsidRPr="008D3E4C">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A1003" w14:textId="77777777" w:rsidR="00525B9F" w:rsidRDefault="00525B9F" w:rsidP="008D3E4C">
      <w:r>
        <w:separator/>
      </w:r>
    </w:p>
  </w:footnote>
  <w:footnote w:type="continuationSeparator" w:id="0">
    <w:p w14:paraId="0C704BE3" w14:textId="77777777" w:rsidR="00525B9F" w:rsidRDefault="00525B9F" w:rsidP="008D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7A81E" w14:textId="77777777" w:rsidR="005F2120" w:rsidRDefault="00A33E8D" w:rsidP="008D3E4C">
    <w:pPr>
      <w:pStyle w:val="Header"/>
    </w:pPr>
    <w:r w:rsidRPr="00A33E8D">
      <w:rPr>
        <w:noProof/>
        <w:lang w:val="en-GB" w:eastAsia="en-GB"/>
      </w:rPr>
      <mc:AlternateContent>
        <mc:Choice Requires="wpg">
          <w:drawing>
            <wp:anchor distT="0" distB="0" distL="114300" distR="114300" simplePos="0" relativeHeight="251660288" behindDoc="1" locked="1" layoutInCell="1" allowOverlap="1" wp14:anchorId="43F90CF0" wp14:editId="44722C6D">
              <wp:simplePos x="0" y="0"/>
              <wp:positionH relativeFrom="page">
                <wp:posOffset>449580</wp:posOffset>
              </wp:positionH>
              <wp:positionV relativeFrom="page">
                <wp:posOffset>-22860</wp:posOffset>
              </wp:positionV>
              <wp:extent cx="269875" cy="2417445"/>
              <wp:effectExtent l="0" t="0" r="0" b="190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417445"/>
                        <a:chOff x="0" y="-89386"/>
                        <a:chExt cx="315912" cy="2835761"/>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89386"/>
                          <a:ext cx="315912" cy="2729399"/>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F81331" w14:textId="77777777" w:rsidR="00A33E8D" w:rsidRPr="00150AD4" w:rsidRDefault="00A33E8D" w:rsidP="008D3E4C">
                            <w:pPr>
                              <w:pStyle w:val="SPRESSRELEASESTRIP"/>
                            </w:pPr>
                            <w:r w:rsidRPr="00150AD4">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3F90CF0" id="Groupe 29" o:spid="_x0000_s1026" style="position:absolute;margin-left:35.4pt;margin-top:-1.8pt;width:21.25pt;height:190.35pt;z-index:-251656192;mso-position-horizontal-relative:page;mso-position-vertical-relative:page;mso-width-relative:margin;mso-height-relative:margin" coordorigin=",-893" coordsize="3159,2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893;width:3159;height:27293;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05971;0,2705971;0,2705971;23401,2729399;46802,2705971;46802,2705971;50702,2705971;70203,2686447;89703,2705971;89703,2705971;89703,2705971;113104,2729399;136505,2705971;136505,2705971;136505,2705971;159906,2686447;179407,2705971;179407,2705971;179407,2705971;179407,2705971;179407,2705971;202808,2729399;226209,2705971;226209,2705971;226209,2705971;245709,2686447;269110,2705971;269110,2705971;269110,2705971;292511,2729399;315912,2705971;315912,2705971;315912,2705971;315912,0" o:connectangles="0,0,0,0,0,0,0,0,0,0,0,0,0,0,0,0,0,0,0,0,0,0,0,0,0,0,0,0,0,0,0,0,0,0,0,0" textboxrect="0,0,81,699"/>
                <v:textbox style="layout-flow:vertical;mso-layout-flow-alt:bottom-to-top" inset=".7mm,0,1mm,5mm">
                  <w:txbxContent>
                    <w:p w14:paraId="35F81331" w14:textId="77777777" w:rsidR="00A33E8D" w:rsidRPr="00150AD4" w:rsidRDefault="00A33E8D" w:rsidP="008D3E4C">
                      <w:pPr>
                        <w:pStyle w:val="SPRESSRELEASESTRIP"/>
                      </w:pPr>
                      <w:r w:rsidRPr="00150AD4">
                        <w:t>PRESS RELEASE</w:t>
                      </w:r>
                    </w:p>
                  </w:txbxContent>
                </v:textbox>
              </v:shape>
              <w10:wrap anchorx="page" anchory="page"/>
              <w10:anchorlock/>
            </v:group>
          </w:pict>
        </mc:Fallback>
      </mc:AlternateContent>
    </w:r>
    <w:r w:rsidR="005F2120">
      <w:rPr>
        <w:noProof/>
        <w:lang w:val="en-GB" w:eastAsia="en-GB"/>
      </w:rPr>
      <w:drawing>
        <wp:inline distT="0" distB="0" distL="0" distR="0" wp14:anchorId="6B1F383F" wp14:editId="27BDC33F">
          <wp:extent cx="2317210" cy="718820"/>
          <wp:effectExtent l="0" t="0" r="6985" b="508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17309B"/>
    <w:multiLevelType w:val="hybridMultilevel"/>
    <w:tmpl w:val="B16287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0472987"/>
    <w:multiLevelType w:val="hybridMultilevel"/>
    <w:tmpl w:val="42AAF0A8"/>
    <w:lvl w:ilvl="0" w:tplc="0F487AF8">
      <w:start w:val="1"/>
      <w:numFmt w:val="bullet"/>
      <w:lvlText w:val=""/>
      <w:lvlJc w:val="left"/>
      <w:pPr>
        <w:ind w:left="927" w:hanging="360"/>
      </w:pPr>
      <w:rPr>
        <w:rFonts w:ascii="Symbol" w:hAnsi="Symbol" w:hint="default"/>
        <w:lang w:val="en-G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1A1E19D1"/>
    <w:multiLevelType w:val="multilevel"/>
    <w:tmpl w:val="54F6B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F960835"/>
    <w:multiLevelType w:val="multilevel"/>
    <w:tmpl w:val="193A4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2F225A3"/>
    <w:multiLevelType w:val="hybridMultilevel"/>
    <w:tmpl w:val="695EB538"/>
    <w:lvl w:ilvl="0" w:tplc="2000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3532916"/>
    <w:multiLevelType w:val="multilevel"/>
    <w:tmpl w:val="C8BC7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A6F75A8"/>
    <w:multiLevelType w:val="hybridMultilevel"/>
    <w:tmpl w:val="FAC8969E"/>
    <w:lvl w:ilvl="0" w:tplc="20000001">
      <w:start w:val="1"/>
      <w:numFmt w:val="bullet"/>
      <w:lvlText w:val=""/>
      <w:lvlJc w:val="left"/>
      <w:pPr>
        <w:ind w:left="792" w:hanging="360"/>
      </w:pPr>
      <w:rPr>
        <w:rFonts w:ascii="Symbol" w:hAnsi="Symbol" w:hint="default"/>
      </w:rPr>
    </w:lvl>
    <w:lvl w:ilvl="1" w:tplc="20000003" w:tentative="1">
      <w:start w:val="1"/>
      <w:numFmt w:val="bullet"/>
      <w:lvlText w:val="o"/>
      <w:lvlJc w:val="left"/>
      <w:pPr>
        <w:ind w:left="1512" w:hanging="360"/>
      </w:pPr>
      <w:rPr>
        <w:rFonts w:ascii="Courier New" w:hAnsi="Courier New" w:cs="Courier New" w:hint="default"/>
      </w:rPr>
    </w:lvl>
    <w:lvl w:ilvl="2" w:tplc="20000005" w:tentative="1">
      <w:start w:val="1"/>
      <w:numFmt w:val="bullet"/>
      <w:lvlText w:val=""/>
      <w:lvlJc w:val="left"/>
      <w:pPr>
        <w:ind w:left="2232" w:hanging="360"/>
      </w:pPr>
      <w:rPr>
        <w:rFonts w:ascii="Wingdings" w:hAnsi="Wingdings" w:hint="default"/>
      </w:rPr>
    </w:lvl>
    <w:lvl w:ilvl="3" w:tplc="20000001" w:tentative="1">
      <w:start w:val="1"/>
      <w:numFmt w:val="bullet"/>
      <w:lvlText w:val=""/>
      <w:lvlJc w:val="left"/>
      <w:pPr>
        <w:ind w:left="2952" w:hanging="360"/>
      </w:pPr>
      <w:rPr>
        <w:rFonts w:ascii="Symbol" w:hAnsi="Symbol" w:hint="default"/>
      </w:rPr>
    </w:lvl>
    <w:lvl w:ilvl="4" w:tplc="20000003" w:tentative="1">
      <w:start w:val="1"/>
      <w:numFmt w:val="bullet"/>
      <w:lvlText w:val="o"/>
      <w:lvlJc w:val="left"/>
      <w:pPr>
        <w:ind w:left="3672" w:hanging="360"/>
      </w:pPr>
      <w:rPr>
        <w:rFonts w:ascii="Courier New" w:hAnsi="Courier New" w:cs="Courier New" w:hint="default"/>
      </w:rPr>
    </w:lvl>
    <w:lvl w:ilvl="5" w:tplc="20000005" w:tentative="1">
      <w:start w:val="1"/>
      <w:numFmt w:val="bullet"/>
      <w:lvlText w:val=""/>
      <w:lvlJc w:val="left"/>
      <w:pPr>
        <w:ind w:left="4392" w:hanging="360"/>
      </w:pPr>
      <w:rPr>
        <w:rFonts w:ascii="Wingdings" w:hAnsi="Wingdings" w:hint="default"/>
      </w:rPr>
    </w:lvl>
    <w:lvl w:ilvl="6" w:tplc="20000001" w:tentative="1">
      <w:start w:val="1"/>
      <w:numFmt w:val="bullet"/>
      <w:lvlText w:val=""/>
      <w:lvlJc w:val="left"/>
      <w:pPr>
        <w:ind w:left="5112" w:hanging="360"/>
      </w:pPr>
      <w:rPr>
        <w:rFonts w:ascii="Symbol" w:hAnsi="Symbol" w:hint="default"/>
      </w:rPr>
    </w:lvl>
    <w:lvl w:ilvl="7" w:tplc="20000003" w:tentative="1">
      <w:start w:val="1"/>
      <w:numFmt w:val="bullet"/>
      <w:lvlText w:val="o"/>
      <w:lvlJc w:val="left"/>
      <w:pPr>
        <w:ind w:left="5832" w:hanging="360"/>
      </w:pPr>
      <w:rPr>
        <w:rFonts w:ascii="Courier New" w:hAnsi="Courier New" w:cs="Courier New" w:hint="default"/>
      </w:rPr>
    </w:lvl>
    <w:lvl w:ilvl="8" w:tplc="20000005" w:tentative="1">
      <w:start w:val="1"/>
      <w:numFmt w:val="bullet"/>
      <w:lvlText w:val=""/>
      <w:lvlJc w:val="left"/>
      <w:pPr>
        <w:ind w:left="6552"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4"/>
  </w:num>
  <w:num w:numId="12">
    <w:abstractNumId w:val="15"/>
  </w:num>
  <w:num w:numId="13">
    <w:abstractNumId w:val="12"/>
  </w:num>
  <w:num w:numId="14">
    <w:abstractNumId w:val="13"/>
  </w:num>
  <w:num w:numId="15">
    <w:abstractNumId w:val="11"/>
  </w:num>
  <w:num w:numId="16">
    <w:abstractNumId w:val="1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9E7"/>
    <w:rsid w:val="00006813"/>
    <w:rsid w:val="0001542D"/>
    <w:rsid w:val="0001668A"/>
    <w:rsid w:val="000209DC"/>
    <w:rsid w:val="00046670"/>
    <w:rsid w:val="000545C9"/>
    <w:rsid w:val="00056222"/>
    <w:rsid w:val="0006120C"/>
    <w:rsid w:val="00062B69"/>
    <w:rsid w:val="00083D06"/>
    <w:rsid w:val="000869AB"/>
    <w:rsid w:val="00087566"/>
    <w:rsid w:val="000A15BE"/>
    <w:rsid w:val="000A3FBD"/>
    <w:rsid w:val="000D1F24"/>
    <w:rsid w:val="000D2D21"/>
    <w:rsid w:val="000D4D0F"/>
    <w:rsid w:val="000E2806"/>
    <w:rsid w:val="000F2FE8"/>
    <w:rsid w:val="0011481D"/>
    <w:rsid w:val="00117695"/>
    <w:rsid w:val="00126E5A"/>
    <w:rsid w:val="00140A24"/>
    <w:rsid w:val="00141F2D"/>
    <w:rsid w:val="00150AD4"/>
    <w:rsid w:val="001526F6"/>
    <w:rsid w:val="0015732F"/>
    <w:rsid w:val="00163432"/>
    <w:rsid w:val="00194DB2"/>
    <w:rsid w:val="00195CBD"/>
    <w:rsid w:val="001A203A"/>
    <w:rsid w:val="001A3BC3"/>
    <w:rsid w:val="001A5101"/>
    <w:rsid w:val="001A5C30"/>
    <w:rsid w:val="001B0085"/>
    <w:rsid w:val="001B591C"/>
    <w:rsid w:val="001B6C6E"/>
    <w:rsid w:val="001C0FF2"/>
    <w:rsid w:val="001C218F"/>
    <w:rsid w:val="001D168B"/>
    <w:rsid w:val="001D6204"/>
    <w:rsid w:val="001E28F4"/>
    <w:rsid w:val="001E4450"/>
    <w:rsid w:val="001E5F48"/>
    <w:rsid w:val="001E6C1E"/>
    <w:rsid w:val="001F4703"/>
    <w:rsid w:val="002005E5"/>
    <w:rsid w:val="00200C41"/>
    <w:rsid w:val="00202D69"/>
    <w:rsid w:val="0021111E"/>
    <w:rsid w:val="0021120D"/>
    <w:rsid w:val="002113B8"/>
    <w:rsid w:val="00214443"/>
    <w:rsid w:val="00214899"/>
    <w:rsid w:val="00215239"/>
    <w:rsid w:val="0022401E"/>
    <w:rsid w:val="0022588D"/>
    <w:rsid w:val="0023296B"/>
    <w:rsid w:val="0023542B"/>
    <w:rsid w:val="00242220"/>
    <w:rsid w:val="002432BC"/>
    <w:rsid w:val="00252D09"/>
    <w:rsid w:val="00253AB7"/>
    <w:rsid w:val="00253AD7"/>
    <w:rsid w:val="00255D31"/>
    <w:rsid w:val="00256234"/>
    <w:rsid w:val="00257500"/>
    <w:rsid w:val="002708E4"/>
    <w:rsid w:val="00271869"/>
    <w:rsid w:val="0027677D"/>
    <w:rsid w:val="0028148E"/>
    <w:rsid w:val="002836DD"/>
    <w:rsid w:val="00293DC4"/>
    <w:rsid w:val="00293E0C"/>
    <w:rsid w:val="002A41E2"/>
    <w:rsid w:val="002A6E7D"/>
    <w:rsid w:val="002A7C48"/>
    <w:rsid w:val="002A7E1C"/>
    <w:rsid w:val="002B4821"/>
    <w:rsid w:val="002C508D"/>
    <w:rsid w:val="002D2BAB"/>
    <w:rsid w:val="002D6162"/>
    <w:rsid w:val="002E27BF"/>
    <w:rsid w:val="002E7C5F"/>
    <w:rsid w:val="002F705B"/>
    <w:rsid w:val="00313FF2"/>
    <w:rsid w:val="00322BCE"/>
    <w:rsid w:val="003244DD"/>
    <w:rsid w:val="00344021"/>
    <w:rsid w:val="0034637C"/>
    <w:rsid w:val="00351646"/>
    <w:rsid w:val="00352C28"/>
    <w:rsid w:val="00361849"/>
    <w:rsid w:val="0036683D"/>
    <w:rsid w:val="00367C3E"/>
    <w:rsid w:val="003828EC"/>
    <w:rsid w:val="003864AD"/>
    <w:rsid w:val="0038742A"/>
    <w:rsid w:val="003A0F60"/>
    <w:rsid w:val="003A3558"/>
    <w:rsid w:val="003A4C03"/>
    <w:rsid w:val="003A6861"/>
    <w:rsid w:val="003B2EB3"/>
    <w:rsid w:val="003B5A0A"/>
    <w:rsid w:val="003C41BF"/>
    <w:rsid w:val="003D245B"/>
    <w:rsid w:val="003D47DA"/>
    <w:rsid w:val="003E68CC"/>
    <w:rsid w:val="003E727D"/>
    <w:rsid w:val="003F2173"/>
    <w:rsid w:val="003F2D83"/>
    <w:rsid w:val="004022B4"/>
    <w:rsid w:val="00410556"/>
    <w:rsid w:val="00425677"/>
    <w:rsid w:val="00427ABE"/>
    <w:rsid w:val="00433EDD"/>
    <w:rsid w:val="00435A04"/>
    <w:rsid w:val="0044219E"/>
    <w:rsid w:val="0044395F"/>
    <w:rsid w:val="00446581"/>
    <w:rsid w:val="004502CD"/>
    <w:rsid w:val="00450C90"/>
    <w:rsid w:val="0045216F"/>
    <w:rsid w:val="004532D9"/>
    <w:rsid w:val="00457227"/>
    <w:rsid w:val="00464B4C"/>
    <w:rsid w:val="004769AB"/>
    <w:rsid w:val="00484232"/>
    <w:rsid w:val="0048704C"/>
    <w:rsid w:val="0049014C"/>
    <w:rsid w:val="00493EC0"/>
    <w:rsid w:val="004A55C7"/>
    <w:rsid w:val="004D61EA"/>
    <w:rsid w:val="004E399A"/>
    <w:rsid w:val="004E7929"/>
    <w:rsid w:val="004F7D4E"/>
    <w:rsid w:val="0050155B"/>
    <w:rsid w:val="00501A19"/>
    <w:rsid w:val="00513FB5"/>
    <w:rsid w:val="00515169"/>
    <w:rsid w:val="00522E4D"/>
    <w:rsid w:val="005253E6"/>
    <w:rsid w:val="00525B9F"/>
    <w:rsid w:val="00525D78"/>
    <w:rsid w:val="00542948"/>
    <w:rsid w:val="00543555"/>
    <w:rsid w:val="00544345"/>
    <w:rsid w:val="00550042"/>
    <w:rsid w:val="00553867"/>
    <w:rsid w:val="0055479C"/>
    <w:rsid w:val="00562D3D"/>
    <w:rsid w:val="0057556A"/>
    <w:rsid w:val="00585E09"/>
    <w:rsid w:val="0059213B"/>
    <w:rsid w:val="00593A1F"/>
    <w:rsid w:val="005950CB"/>
    <w:rsid w:val="005A08A4"/>
    <w:rsid w:val="005B024F"/>
    <w:rsid w:val="005C775F"/>
    <w:rsid w:val="005D1D6D"/>
    <w:rsid w:val="005D2EA9"/>
    <w:rsid w:val="005D4B9F"/>
    <w:rsid w:val="005D6C0F"/>
    <w:rsid w:val="005E0210"/>
    <w:rsid w:val="005F2120"/>
    <w:rsid w:val="005F55DB"/>
    <w:rsid w:val="006115DC"/>
    <w:rsid w:val="0061282A"/>
    <w:rsid w:val="006147F8"/>
    <w:rsid w:val="0061682B"/>
    <w:rsid w:val="006258BD"/>
    <w:rsid w:val="00644D00"/>
    <w:rsid w:val="00646166"/>
    <w:rsid w:val="00646F59"/>
    <w:rsid w:val="00647C12"/>
    <w:rsid w:val="00655A10"/>
    <w:rsid w:val="00666A99"/>
    <w:rsid w:val="00667E70"/>
    <w:rsid w:val="00682310"/>
    <w:rsid w:val="006931F4"/>
    <w:rsid w:val="006934EF"/>
    <w:rsid w:val="006A0007"/>
    <w:rsid w:val="006A33FB"/>
    <w:rsid w:val="006A695D"/>
    <w:rsid w:val="006B5784"/>
    <w:rsid w:val="006B5C7E"/>
    <w:rsid w:val="006D4D4B"/>
    <w:rsid w:val="006E27BF"/>
    <w:rsid w:val="006E5311"/>
    <w:rsid w:val="006F36CD"/>
    <w:rsid w:val="00700983"/>
    <w:rsid w:val="00701DCC"/>
    <w:rsid w:val="007123E6"/>
    <w:rsid w:val="007130F6"/>
    <w:rsid w:val="00715D76"/>
    <w:rsid w:val="00720C0B"/>
    <w:rsid w:val="00721EE5"/>
    <w:rsid w:val="00725131"/>
    <w:rsid w:val="00732948"/>
    <w:rsid w:val="00732990"/>
    <w:rsid w:val="007364F0"/>
    <w:rsid w:val="007449B7"/>
    <w:rsid w:val="00750457"/>
    <w:rsid w:val="00753A05"/>
    <w:rsid w:val="0075449B"/>
    <w:rsid w:val="0077233C"/>
    <w:rsid w:val="007819D6"/>
    <w:rsid w:val="00782441"/>
    <w:rsid w:val="00784248"/>
    <w:rsid w:val="00784845"/>
    <w:rsid w:val="007855E6"/>
    <w:rsid w:val="007A46E2"/>
    <w:rsid w:val="007B31B1"/>
    <w:rsid w:val="007B5D43"/>
    <w:rsid w:val="007B6150"/>
    <w:rsid w:val="007B7CB3"/>
    <w:rsid w:val="007D01F0"/>
    <w:rsid w:val="007D6BB1"/>
    <w:rsid w:val="007E317D"/>
    <w:rsid w:val="007E4D0B"/>
    <w:rsid w:val="007F115D"/>
    <w:rsid w:val="007F3B42"/>
    <w:rsid w:val="00802FAB"/>
    <w:rsid w:val="0080313B"/>
    <w:rsid w:val="00805FAA"/>
    <w:rsid w:val="00807901"/>
    <w:rsid w:val="0081189A"/>
    <w:rsid w:val="008124BD"/>
    <w:rsid w:val="00815B14"/>
    <w:rsid w:val="008403C6"/>
    <w:rsid w:val="00844956"/>
    <w:rsid w:val="00852094"/>
    <w:rsid w:val="0086416D"/>
    <w:rsid w:val="0086734C"/>
    <w:rsid w:val="00877117"/>
    <w:rsid w:val="00877B5A"/>
    <w:rsid w:val="00881A31"/>
    <w:rsid w:val="0088417C"/>
    <w:rsid w:val="00884702"/>
    <w:rsid w:val="00885FE0"/>
    <w:rsid w:val="00886BBB"/>
    <w:rsid w:val="00895B3A"/>
    <w:rsid w:val="008A584A"/>
    <w:rsid w:val="008B4CD5"/>
    <w:rsid w:val="008B718E"/>
    <w:rsid w:val="008B7E1A"/>
    <w:rsid w:val="008C27BE"/>
    <w:rsid w:val="008C5B27"/>
    <w:rsid w:val="008C6A96"/>
    <w:rsid w:val="008D3E4C"/>
    <w:rsid w:val="008D7B11"/>
    <w:rsid w:val="008E4C56"/>
    <w:rsid w:val="008F0B8E"/>
    <w:rsid w:val="008F0F07"/>
    <w:rsid w:val="008F27D8"/>
    <w:rsid w:val="008F2A13"/>
    <w:rsid w:val="0090049D"/>
    <w:rsid w:val="00903094"/>
    <w:rsid w:val="00917018"/>
    <w:rsid w:val="00921A6D"/>
    <w:rsid w:val="00924C48"/>
    <w:rsid w:val="00925C7D"/>
    <w:rsid w:val="00933916"/>
    <w:rsid w:val="00936C21"/>
    <w:rsid w:val="009449FD"/>
    <w:rsid w:val="009676CC"/>
    <w:rsid w:val="00992BE1"/>
    <w:rsid w:val="00993BB9"/>
    <w:rsid w:val="0099646E"/>
    <w:rsid w:val="009968C5"/>
    <w:rsid w:val="009A12F3"/>
    <w:rsid w:val="009A23AB"/>
    <w:rsid w:val="009B595F"/>
    <w:rsid w:val="009B7496"/>
    <w:rsid w:val="009C33F1"/>
    <w:rsid w:val="009C5B29"/>
    <w:rsid w:val="009C65C6"/>
    <w:rsid w:val="009D180E"/>
    <w:rsid w:val="009D5F52"/>
    <w:rsid w:val="009D79F4"/>
    <w:rsid w:val="009E0BCC"/>
    <w:rsid w:val="009F3582"/>
    <w:rsid w:val="00A018F2"/>
    <w:rsid w:val="00A0245A"/>
    <w:rsid w:val="00A02DE4"/>
    <w:rsid w:val="00A07B75"/>
    <w:rsid w:val="00A15A14"/>
    <w:rsid w:val="00A32C48"/>
    <w:rsid w:val="00A33E8D"/>
    <w:rsid w:val="00A35874"/>
    <w:rsid w:val="00A42BA7"/>
    <w:rsid w:val="00A47789"/>
    <w:rsid w:val="00A64390"/>
    <w:rsid w:val="00A649A4"/>
    <w:rsid w:val="00A7272E"/>
    <w:rsid w:val="00A748DE"/>
    <w:rsid w:val="00A80EF0"/>
    <w:rsid w:val="00A81CCC"/>
    <w:rsid w:val="00A836A3"/>
    <w:rsid w:val="00A87390"/>
    <w:rsid w:val="00A9351B"/>
    <w:rsid w:val="00A94446"/>
    <w:rsid w:val="00A977B3"/>
    <w:rsid w:val="00AA0D55"/>
    <w:rsid w:val="00AA3A26"/>
    <w:rsid w:val="00AB1144"/>
    <w:rsid w:val="00AB2EFC"/>
    <w:rsid w:val="00AB770E"/>
    <w:rsid w:val="00AC0BE4"/>
    <w:rsid w:val="00AD12D7"/>
    <w:rsid w:val="00AF79B8"/>
    <w:rsid w:val="00B057B5"/>
    <w:rsid w:val="00B177DF"/>
    <w:rsid w:val="00B32F4C"/>
    <w:rsid w:val="00B34229"/>
    <w:rsid w:val="00B36951"/>
    <w:rsid w:val="00B64F18"/>
    <w:rsid w:val="00B7006C"/>
    <w:rsid w:val="00B716C3"/>
    <w:rsid w:val="00B73AAE"/>
    <w:rsid w:val="00B83A5D"/>
    <w:rsid w:val="00B92624"/>
    <w:rsid w:val="00B92FB1"/>
    <w:rsid w:val="00B92FB9"/>
    <w:rsid w:val="00B93AFA"/>
    <w:rsid w:val="00B96131"/>
    <w:rsid w:val="00B96799"/>
    <w:rsid w:val="00BB1347"/>
    <w:rsid w:val="00BB64A7"/>
    <w:rsid w:val="00BD6E47"/>
    <w:rsid w:val="00BE6BB8"/>
    <w:rsid w:val="00C00AC6"/>
    <w:rsid w:val="00C023E7"/>
    <w:rsid w:val="00C0321D"/>
    <w:rsid w:val="00C10E75"/>
    <w:rsid w:val="00C1398A"/>
    <w:rsid w:val="00C160B4"/>
    <w:rsid w:val="00C21B90"/>
    <w:rsid w:val="00C30288"/>
    <w:rsid w:val="00C31F14"/>
    <w:rsid w:val="00C363C0"/>
    <w:rsid w:val="00C43C1D"/>
    <w:rsid w:val="00C60A64"/>
    <w:rsid w:val="00C65673"/>
    <w:rsid w:val="00C741C0"/>
    <w:rsid w:val="00C75FF5"/>
    <w:rsid w:val="00C7699D"/>
    <w:rsid w:val="00C77524"/>
    <w:rsid w:val="00C814CD"/>
    <w:rsid w:val="00C9556E"/>
    <w:rsid w:val="00C97693"/>
    <w:rsid w:val="00CA00E6"/>
    <w:rsid w:val="00CA0CB7"/>
    <w:rsid w:val="00CA3A19"/>
    <w:rsid w:val="00CB010B"/>
    <w:rsid w:val="00CD019E"/>
    <w:rsid w:val="00CD0788"/>
    <w:rsid w:val="00CD35C9"/>
    <w:rsid w:val="00CD3AFA"/>
    <w:rsid w:val="00CD6CD4"/>
    <w:rsid w:val="00D00F9C"/>
    <w:rsid w:val="00D0485C"/>
    <w:rsid w:val="00D239E7"/>
    <w:rsid w:val="00D265D9"/>
    <w:rsid w:val="00D26DAA"/>
    <w:rsid w:val="00D27B54"/>
    <w:rsid w:val="00D3183D"/>
    <w:rsid w:val="00D36CFD"/>
    <w:rsid w:val="00D42E21"/>
    <w:rsid w:val="00D43A60"/>
    <w:rsid w:val="00D4691F"/>
    <w:rsid w:val="00D51DF4"/>
    <w:rsid w:val="00D5456A"/>
    <w:rsid w:val="00D54C2A"/>
    <w:rsid w:val="00D60810"/>
    <w:rsid w:val="00D61487"/>
    <w:rsid w:val="00D65CC5"/>
    <w:rsid w:val="00D76779"/>
    <w:rsid w:val="00D814DF"/>
    <w:rsid w:val="00D82E59"/>
    <w:rsid w:val="00D86F60"/>
    <w:rsid w:val="00D97EF6"/>
    <w:rsid w:val="00DA15F3"/>
    <w:rsid w:val="00DA1724"/>
    <w:rsid w:val="00DA1B17"/>
    <w:rsid w:val="00DA27E1"/>
    <w:rsid w:val="00DA7373"/>
    <w:rsid w:val="00DA7479"/>
    <w:rsid w:val="00DB70F0"/>
    <w:rsid w:val="00DC18C2"/>
    <w:rsid w:val="00DD7BE0"/>
    <w:rsid w:val="00DE72B9"/>
    <w:rsid w:val="00DF5711"/>
    <w:rsid w:val="00E014CA"/>
    <w:rsid w:val="00E03A39"/>
    <w:rsid w:val="00E06510"/>
    <w:rsid w:val="00E07BAE"/>
    <w:rsid w:val="00E24020"/>
    <w:rsid w:val="00E35DF9"/>
    <w:rsid w:val="00E40FFD"/>
    <w:rsid w:val="00E43593"/>
    <w:rsid w:val="00E45B40"/>
    <w:rsid w:val="00E45FDD"/>
    <w:rsid w:val="00E468B8"/>
    <w:rsid w:val="00E51695"/>
    <w:rsid w:val="00E51E96"/>
    <w:rsid w:val="00E53F39"/>
    <w:rsid w:val="00E65E13"/>
    <w:rsid w:val="00E6771E"/>
    <w:rsid w:val="00E73507"/>
    <w:rsid w:val="00E8163B"/>
    <w:rsid w:val="00E82EAD"/>
    <w:rsid w:val="00E83272"/>
    <w:rsid w:val="00E90B5F"/>
    <w:rsid w:val="00E93724"/>
    <w:rsid w:val="00E953BE"/>
    <w:rsid w:val="00E9739F"/>
    <w:rsid w:val="00EA5FB4"/>
    <w:rsid w:val="00EB5DF9"/>
    <w:rsid w:val="00EC125D"/>
    <w:rsid w:val="00ED7D90"/>
    <w:rsid w:val="00EE6500"/>
    <w:rsid w:val="00EF16D8"/>
    <w:rsid w:val="00EF1B1E"/>
    <w:rsid w:val="00EF375C"/>
    <w:rsid w:val="00F0487A"/>
    <w:rsid w:val="00F244F8"/>
    <w:rsid w:val="00F323D5"/>
    <w:rsid w:val="00F40CF9"/>
    <w:rsid w:val="00F5284E"/>
    <w:rsid w:val="00F61DC1"/>
    <w:rsid w:val="00F66CF5"/>
    <w:rsid w:val="00F7137E"/>
    <w:rsid w:val="00F7559B"/>
    <w:rsid w:val="00F80907"/>
    <w:rsid w:val="00F860DA"/>
    <w:rsid w:val="00F87769"/>
    <w:rsid w:val="00F90273"/>
    <w:rsid w:val="00F90CCA"/>
    <w:rsid w:val="00F923DB"/>
    <w:rsid w:val="00F92764"/>
    <w:rsid w:val="00F92EBF"/>
    <w:rsid w:val="00FA0B2A"/>
    <w:rsid w:val="00FA38D9"/>
    <w:rsid w:val="00FA7419"/>
    <w:rsid w:val="00FA7D5F"/>
    <w:rsid w:val="00FC794F"/>
    <w:rsid w:val="00FD1462"/>
    <w:rsid w:val="00FD6CFC"/>
    <w:rsid w:val="00FE6563"/>
    <w:rsid w:val="00FE6EDD"/>
    <w:rsid w:val="00FF004D"/>
    <w:rsid w:val="00FF289E"/>
    <w:rsid w:val="00FF61DF"/>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3D677F8"/>
  <w15:chartTrackingRefBased/>
  <w15:docId w15:val="{181F9891-6985-4C3B-A954-F0EF1A5E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paragraph" w:styleId="BalloonText">
    <w:name w:val="Balloon Text"/>
    <w:basedOn w:val="Normal"/>
    <w:link w:val="BalloonTextChar"/>
    <w:uiPriority w:val="99"/>
    <w:semiHidden/>
    <w:unhideWhenUsed/>
    <w:rsid w:val="005A08A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8A4"/>
    <w:rPr>
      <w:rFonts w:ascii="Segoe UI" w:hAnsi="Segoe UI" w:cs="Segoe UI"/>
      <w:sz w:val="18"/>
      <w:szCs w:val="18"/>
      <w:lang w:val="en-US"/>
    </w:rPr>
  </w:style>
  <w:style w:type="character" w:styleId="UnresolvedMention">
    <w:name w:val="Unresolved Mention"/>
    <w:basedOn w:val="DefaultParagraphFont"/>
    <w:uiPriority w:val="99"/>
    <w:semiHidden/>
    <w:unhideWhenUsed/>
    <w:rsid w:val="00C30288"/>
    <w:rPr>
      <w:color w:val="605E5C"/>
      <w:shd w:val="clear" w:color="auto" w:fill="E1DFDD"/>
    </w:rPr>
  </w:style>
  <w:style w:type="character" w:styleId="CommentReference">
    <w:name w:val="annotation reference"/>
    <w:basedOn w:val="DefaultParagraphFont"/>
    <w:uiPriority w:val="99"/>
    <w:semiHidden/>
    <w:rsid w:val="004E399A"/>
    <w:rPr>
      <w:sz w:val="16"/>
      <w:szCs w:val="16"/>
    </w:rPr>
  </w:style>
  <w:style w:type="paragraph" w:styleId="CommentText">
    <w:name w:val="annotation text"/>
    <w:basedOn w:val="Normal"/>
    <w:link w:val="CommentTextChar"/>
    <w:uiPriority w:val="99"/>
    <w:semiHidden/>
    <w:rsid w:val="004E399A"/>
    <w:rPr>
      <w:sz w:val="20"/>
      <w:szCs w:val="20"/>
    </w:rPr>
  </w:style>
  <w:style w:type="character" w:customStyle="1" w:styleId="CommentTextChar">
    <w:name w:val="Comment Text Char"/>
    <w:basedOn w:val="DefaultParagraphFont"/>
    <w:link w:val="CommentText"/>
    <w:uiPriority w:val="99"/>
    <w:semiHidden/>
    <w:rsid w:val="004E399A"/>
    <w:rPr>
      <w:sz w:val="20"/>
      <w:szCs w:val="20"/>
      <w:lang w:val="en-US"/>
    </w:rPr>
  </w:style>
  <w:style w:type="paragraph" w:styleId="CommentSubject">
    <w:name w:val="annotation subject"/>
    <w:basedOn w:val="CommentText"/>
    <w:next w:val="CommentText"/>
    <w:link w:val="CommentSubjectChar"/>
    <w:uiPriority w:val="99"/>
    <w:semiHidden/>
    <w:unhideWhenUsed/>
    <w:rsid w:val="004E399A"/>
    <w:rPr>
      <w:b/>
      <w:bCs/>
    </w:rPr>
  </w:style>
  <w:style w:type="character" w:customStyle="1" w:styleId="CommentSubjectChar">
    <w:name w:val="Comment Subject Char"/>
    <w:basedOn w:val="CommentTextChar"/>
    <w:link w:val="CommentSubject"/>
    <w:uiPriority w:val="99"/>
    <w:semiHidden/>
    <w:rsid w:val="004E399A"/>
    <w:rPr>
      <w:b/>
      <w:bCs/>
      <w:sz w:val="20"/>
      <w:szCs w:val="20"/>
      <w:lang w:val="en-US"/>
    </w:rPr>
  </w:style>
  <w:style w:type="paragraph" w:styleId="Revision">
    <w:name w:val="Revision"/>
    <w:hidden/>
    <w:uiPriority w:val="99"/>
    <w:semiHidden/>
    <w:rsid w:val="00B93AFA"/>
    <w:rPr>
      <w:sz w:val="24"/>
      <w:lang w:val="en-US"/>
    </w:rPr>
  </w:style>
  <w:style w:type="paragraph" w:styleId="NormalWeb">
    <w:name w:val="Normal (Web)"/>
    <w:basedOn w:val="Normal"/>
    <w:uiPriority w:val="99"/>
    <w:semiHidden/>
    <w:unhideWhenUsed/>
    <w:rsid w:val="00200C41"/>
    <w:pPr>
      <w:spacing w:before="100" w:beforeAutospacing="1" w:after="100" w:afterAutospacing="1"/>
      <w:jc w:val="left"/>
    </w:pPr>
    <w:rPr>
      <w:rFonts w:ascii="Times New Roman" w:eastAsia="Times New Roman" w:hAnsi="Times New Roman" w:cs="Times New Roman"/>
      <w:szCs w:val="24"/>
    </w:rPr>
  </w:style>
  <w:style w:type="character" w:styleId="FollowedHyperlink">
    <w:name w:val="FollowedHyperlink"/>
    <w:basedOn w:val="DefaultParagraphFont"/>
    <w:uiPriority w:val="99"/>
    <w:semiHidden/>
    <w:rsid w:val="004E7929"/>
    <w:rPr>
      <w:color w:val="272B3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033475">
      <w:bodyDiv w:val="1"/>
      <w:marLeft w:val="0"/>
      <w:marRight w:val="0"/>
      <w:marTop w:val="0"/>
      <w:marBottom w:val="0"/>
      <w:divBdr>
        <w:top w:val="none" w:sz="0" w:space="0" w:color="auto"/>
        <w:left w:val="none" w:sz="0" w:space="0" w:color="auto"/>
        <w:bottom w:val="none" w:sz="0" w:space="0" w:color="auto"/>
        <w:right w:val="none" w:sz="0" w:space="0" w:color="auto"/>
      </w:divBdr>
    </w:div>
    <w:div w:id="657225431">
      <w:bodyDiv w:val="1"/>
      <w:marLeft w:val="0"/>
      <w:marRight w:val="0"/>
      <w:marTop w:val="0"/>
      <w:marBottom w:val="0"/>
      <w:divBdr>
        <w:top w:val="none" w:sz="0" w:space="0" w:color="auto"/>
        <w:left w:val="none" w:sz="0" w:space="0" w:color="auto"/>
        <w:bottom w:val="none" w:sz="0" w:space="0" w:color="auto"/>
        <w:right w:val="none" w:sz="0" w:space="0" w:color="auto"/>
      </w:divBdr>
    </w:div>
    <w:div w:id="998924679">
      <w:bodyDiv w:val="1"/>
      <w:marLeft w:val="0"/>
      <w:marRight w:val="0"/>
      <w:marTop w:val="0"/>
      <w:marBottom w:val="0"/>
      <w:divBdr>
        <w:top w:val="none" w:sz="0" w:space="0" w:color="auto"/>
        <w:left w:val="none" w:sz="0" w:space="0" w:color="auto"/>
        <w:bottom w:val="none" w:sz="0" w:space="0" w:color="auto"/>
        <w:right w:val="none" w:sz="0" w:space="0" w:color="auto"/>
      </w:divBdr>
    </w:div>
    <w:div w:id="1074621671">
      <w:bodyDiv w:val="1"/>
      <w:marLeft w:val="0"/>
      <w:marRight w:val="0"/>
      <w:marTop w:val="0"/>
      <w:marBottom w:val="0"/>
      <w:divBdr>
        <w:top w:val="none" w:sz="0" w:space="0" w:color="auto"/>
        <w:left w:val="none" w:sz="0" w:space="0" w:color="auto"/>
        <w:bottom w:val="none" w:sz="0" w:space="0" w:color="auto"/>
        <w:right w:val="none" w:sz="0" w:space="0" w:color="auto"/>
      </w:divBdr>
    </w:div>
    <w:div w:id="1506944064">
      <w:bodyDiv w:val="1"/>
      <w:marLeft w:val="0"/>
      <w:marRight w:val="0"/>
      <w:marTop w:val="0"/>
      <w:marBottom w:val="0"/>
      <w:divBdr>
        <w:top w:val="none" w:sz="0" w:space="0" w:color="auto"/>
        <w:left w:val="none" w:sz="0" w:space="0" w:color="auto"/>
        <w:bottom w:val="none" w:sz="0" w:space="0" w:color="auto"/>
        <w:right w:val="none" w:sz="0" w:space="0" w:color="auto"/>
      </w:divBdr>
    </w:div>
    <w:div w:id="1519081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hyperlink" Target="https://www.youtube.com/c/Stellantis_official"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twitter.com/Stellantis"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yperlink" Target="https://www.linkedin.com/company/stellanti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glossaryDocument" Target="glossary/document.xml"/><Relationship Id="rId10" Type="http://schemas.openxmlformats.org/officeDocument/2006/relationships/hyperlink" Target="https://www.stellantis.com/en" TargetMode="External"/><Relationship Id="rId19" Type="http://schemas.openxmlformats.org/officeDocument/2006/relationships/hyperlink" Target="mailto:communications@stellantis.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acebook.com/Stellanti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89E92AA9334BB79048670ED5A6A816"/>
        <w:category>
          <w:name w:val="General"/>
          <w:gallery w:val="placeholder"/>
        </w:category>
        <w:types>
          <w:type w:val="bbPlcHdr"/>
        </w:types>
        <w:behaviors>
          <w:behavior w:val="content"/>
        </w:behaviors>
        <w:guid w:val="{DD123800-D477-4F11-B4D0-6B0F0D530DBC}"/>
      </w:docPartPr>
      <w:docPartBody>
        <w:p w:rsidR="00292A62" w:rsidRDefault="0036079F" w:rsidP="0036079F">
          <w:pPr>
            <w:pStyle w:val="FC89E92AA9334BB79048670ED5A6A816"/>
          </w:pPr>
          <w:r>
            <w:rPr>
              <w:rStyle w:val="PlaceholderText"/>
              <w:b/>
              <w:color w:val="44546A" w:themeColor="text2"/>
            </w:rPr>
            <w:t>First name LAST NAME</w:t>
          </w:r>
        </w:p>
      </w:docPartBody>
    </w:docPart>
    <w:docPart>
      <w:docPartPr>
        <w:name w:val="D8ECEF8F3C174670BA51231D35C2F20C"/>
        <w:category>
          <w:name w:val="General"/>
          <w:gallery w:val="placeholder"/>
        </w:category>
        <w:types>
          <w:type w:val="bbPlcHdr"/>
        </w:types>
        <w:behaviors>
          <w:behavior w:val="content"/>
        </w:behaviors>
        <w:guid w:val="{33DCF37C-128A-4D38-B6EB-9C681467B33D}"/>
      </w:docPartPr>
      <w:docPartBody>
        <w:p w:rsidR="00292A62" w:rsidRDefault="0036079F" w:rsidP="0036079F">
          <w:pPr>
            <w:pStyle w:val="D8ECEF8F3C174670BA51231D35C2F20C"/>
          </w:pPr>
          <w:r>
            <w:rPr>
              <w:rStyle w:val="PlaceholderText"/>
              <w:b/>
              <w:color w:val="44546A" w:themeColor="text2"/>
            </w:rPr>
            <w:t>First name LAST NAME</w:t>
          </w:r>
        </w:p>
      </w:docPartBody>
    </w:docPart>
    <w:docPart>
      <w:docPartPr>
        <w:name w:val="EBE8D5FAA9124CF7BEB4FC15B0E19565"/>
        <w:category>
          <w:name w:val="General"/>
          <w:gallery w:val="placeholder"/>
        </w:category>
        <w:types>
          <w:type w:val="bbPlcHdr"/>
        </w:types>
        <w:behaviors>
          <w:behavior w:val="content"/>
        </w:behaviors>
        <w:guid w:val="{2D1FD3DD-1955-4983-83AF-53E8306E49B3}"/>
      </w:docPartPr>
      <w:docPartBody>
        <w:p w:rsidR="00292A62" w:rsidRDefault="0036079F" w:rsidP="0036079F">
          <w:pPr>
            <w:pStyle w:val="EBE8D5FAA9124CF7BEB4FC15B0E19565"/>
          </w:pPr>
          <w:r>
            <w:rPr>
              <w:rStyle w:val="PlaceholderText"/>
              <w:b/>
              <w:color w:val="44546A" w:themeColor="text2"/>
            </w:rPr>
            <w:t>First name LAST NAME</w:t>
          </w:r>
        </w:p>
      </w:docPartBody>
    </w:docPart>
    <w:docPart>
      <w:docPartPr>
        <w:name w:val="57EC6E8759ED4FE59485933A9C1F1170"/>
        <w:category>
          <w:name w:val="General"/>
          <w:gallery w:val="placeholder"/>
        </w:category>
        <w:types>
          <w:type w:val="bbPlcHdr"/>
        </w:types>
        <w:behaviors>
          <w:behavior w:val="content"/>
        </w:behaviors>
        <w:guid w:val="{6D959379-2FA5-4A16-B9CA-B7FA434CE181}"/>
      </w:docPartPr>
      <w:docPartBody>
        <w:p w:rsidR="00292A62" w:rsidRDefault="0036079F" w:rsidP="0036079F">
          <w:pPr>
            <w:pStyle w:val="57EC6E8759ED4FE59485933A9C1F1170"/>
          </w:pPr>
          <w:r>
            <w:rPr>
              <w:rStyle w:val="PlaceholderText"/>
              <w:b/>
              <w:color w:val="44546A" w:themeColor="text2"/>
            </w:rPr>
            <w:t>First name LAST NAME</w:t>
          </w:r>
        </w:p>
      </w:docPartBody>
    </w:docPart>
    <w:docPart>
      <w:docPartPr>
        <w:name w:val="E738147DE86A4C1FB905EF05B237110E"/>
        <w:category>
          <w:name w:val="General"/>
          <w:gallery w:val="placeholder"/>
        </w:category>
        <w:types>
          <w:type w:val="bbPlcHdr"/>
        </w:types>
        <w:behaviors>
          <w:behavior w:val="content"/>
        </w:behaviors>
        <w:guid w:val="{EC38D095-3D19-4EAF-B4EF-12BFE61768F8}"/>
      </w:docPartPr>
      <w:docPartBody>
        <w:p w:rsidR="00292A62" w:rsidRDefault="0036079F" w:rsidP="0036079F">
          <w:pPr>
            <w:pStyle w:val="E738147DE86A4C1FB905EF05B237110E"/>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E8A02383E3984B49A2BFE9F96F5C5167"/>
        <w:category>
          <w:name w:val="General"/>
          <w:gallery w:val="placeholder"/>
        </w:category>
        <w:types>
          <w:type w:val="bbPlcHdr"/>
        </w:types>
        <w:behaviors>
          <w:behavior w:val="content"/>
        </w:behaviors>
        <w:guid w:val="{CEBA7B27-E71E-4B1F-A58A-AAB057DEE3DA}"/>
      </w:docPartPr>
      <w:docPartBody>
        <w:p w:rsidR="00292A62" w:rsidRDefault="0036079F" w:rsidP="0036079F">
          <w:pPr>
            <w:pStyle w:val="E8A02383E3984B49A2BFE9F96F5C5167"/>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8275EF7FC0B5478193015EA9F1271FBE"/>
        <w:category>
          <w:name w:val="General"/>
          <w:gallery w:val="placeholder"/>
        </w:category>
        <w:types>
          <w:type w:val="bbPlcHdr"/>
        </w:types>
        <w:behaviors>
          <w:behavior w:val="content"/>
        </w:behaviors>
        <w:guid w:val="{5458AE80-7CA8-443F-8FC7-02FD7FC66B50}"/>
      </w:docPartPr>
      <w:docPartBody>
        <w:p w:rsidR="00292A62" w:rsidRDefault="0036079F" w:rsidP="0036079F">
          <w:pPr>
            <w:pStyle w:val="8275EF7FC0B5478193015EA9F1271FBE"/>
          </w:pPr>
          <w:r>
            <w:rPr>
              <w:rStyle w:val="PlaceholderText"/>
              <w:b/>
              <w:color w:val="44546A" w:themeColor="text2"/>
            </w:rPr>
            <w:t>First name LAST NAME</w:t>
          </w:r>
        </w:p>
      </w:docPartBody>
    </w:docPart>
    <w:docPart>
      <w:docPartPr>
        <w:name w:val="16BAD61003E74ECB9E51C0F8B719FBF1"/>
        <w:category>
          <w:name w:val="General"/>
          <w:gallery w:val="placeholder"/>
        </w:category>
        <w:types>
          <w:type w:val="bbPlcHdr"/>
        </w:types>
        <w:behaviors>
          <w:behavior w:val="content"/>
        </w:behaviors>
        <w:guid w:val="{AC5E4BDD-7B85-400D-AE6E-49E5A1B1F127}"/>
      </w:docPartPr>
      <w:docPartBody>
        <w:p w:rsidR="00292A62" w:rsidRDefault="0036079F" w:rsidP="0036079F">
          <w:pPr>
            <w:pStyle w:val="16BAD61003E74ECB9E51C0F8B719FBF1"/>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Light">
    <w:panose1 w:val="00000000000000000000"/>
    <w:charset w:val="00"/>
    <w:family w:val="auto"/>
    <w:pitch w:val="variable"/>
    <w:sig w:usb0="A00000FF" w:usb1="4000207B" w:usb2="000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Encode Sans">
    <w:altName w:val="Times New Roman"/>
    <w:panose1 w:val="00000000000000000000"/>
    <w:charset w:val="00"/>
    <w:family w:val="auto"/>
    <w:pitch w:val="variable"/>
    <w:sig w:usb0="A00000FF" w:usb1="4000207B"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Encode Sans ExpandedThin">
    <w:panose1 w:val="00000000000000000000"/>
    <w:charset w:val="00"/>
    <w:family w:val="auto"/>
    <w:pitch w:val="variable"/>
    <w:sig w:usb0="A00000FF" w:usb1="4000207B" w:usb2="00000000" w:usb3="00000000" w:csb0="0000019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646"/>
    <w:rsid w:val="000263E1"/>
    <w:rsid w:val="00050776"/>
    <w:rsid w:val="00055C1D"/>
    <w:rsid w:val="0010299D"/>
    <w:rsid w:val="00147F1A"/>
    <w:rsid w:val="00150707"/>
    <w:rsid w:val="0019559F"/>
    <w:rsid w:val="001A5662"/>
    <w:rsid w:val="00204E19"/>
    <w:rsid w:val="00264446"/>
    <w:rsid w:val="00284C2F"/>
    <w:rsid w:val="00286664"/>
    <w:rsid w:val="00290F66"/>
    <w:rsid w:val="00292A62"/>
    <w:rsid w:val="00312839"/>
    <w:rsid w:val="0036079F"/>
    <w:rsid w:val="00401A59"/>
    <w:rsid w:val="004117DE"/>
    <w:rsid w:val="00471E43"/>
    <w:rsid w:val="00513D97"/>
    <w:rsid w:val="00571C98"/>
    <w:rsid w:val="00573DB1"/>
    <w:rsid w:val="00582B47"/>
    <w:rsid w:val="0059417C"/>
    <w:rsid w:val="005D15EF"/>
    <w:rsid w:val="005D3A94"/>
    <w:rsid w:val="00621A74"/>
    <w:rsid w:val="006222F3"/>
    <w:rsid w:val="00631C21"/>
    <w:rsid w:val="006365AE"/>
    <w:rsid w:val="00657C1C"/>
    <w:rsid w:val="006905CD"/>
    <w:rsid w:val="006B2588"/>
    <w:rsid w:val="00787479"/>
    <w:rsid w:val="007E2095"/>
    <w:rsid w:val="00845713"/>
    <w:rsid w:val="00896646"/>
    <w:rsid w:val="008C75D2"/>
    <w:rsid w:val="00901F4B"/>
    <w:rsid w:val="009139EA"/>
    <w:rsid w:val="00951A47"/>
    <w:rsid w:val="00957318"/>
    <w:rsid w:val="009C4A50"/>
    <w:rsid w:val="00A00D69"/>
    <w:rsid w:val="00A12150"/>
    <w:rsid w:val="00A73A64"/>
    <w:rsid w:val="00A77DC7"/>
    <w:rsid w:val="00AB1D0D"/>
    <w:rsid w:val="00AF080F"/>
    <w:rsid w:val="00B44580"/>
    <w:rsid w:val="00BC057E"/>
    <w:rsid w:val="00C12EF2"/>
    <w:rsid w:val="00C24462"/>
    <w:rsid w:val="00C6122F"/>
    <w:rsid w:val="00C84C20"/>
    <w:rsid w:val="00CE07C6"/>
    <w:rsid w:val="00CE67DD"/>
    <w:rsid w:val="00CE7CAF"/>
    <w:rsid w:val="00CF4DDB"/>
    <w:rsid w:val="00CF7107"/>
    <w:rsid w:val="00D52F4B"/>
    <w:rsid w:val="00DA570B"/>
    <w:rsid w:val="00DE36BC"/>
    <w:rsid w:val="00E20551"/>
    <w:rsid w:val="00E7553B"/>
    <w:rsid w:val="00E84667"/>
    <w:rsid w:val="00ED78BA"/>
    <w:rsid w:val="00EE373B"/>
    <w:rsid w:val="00EF6737"/>
    <w:rsid w:val="00F807C7"/>
    <w:rsid w:val="00F86885"/>
    <w:rsid w:val="00FB1864"/>
    <w:rsid w:val="00FD75A3"/>
    <w:rsid w:val="00FE1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079F"/>
  </w:style>
  <w:style w:type="paragraph" w:customStyle="1" w:styleId="FC89E92AA9334BB79048670ED5A6A816">
    <w:name w:val="FC89E92AA9334BB79048670ED5A6A816"/>
    <w:rsid w:val="0036079F"/>
    <w:rPr>
      <w:lang/>
    </w:rPr>
  </w:style>
  <w:style w:type="paragraph" w:customStyle="1" w:styleId="D8ECEF8F3C174670BA51231D35C2F20C">
    <w:name w:val="D8ECEF8F3C174670BA51231D35C2F20C"/>
    <w:rsid w:val="0036079F"/>
    <w:rPr>
      <w:lang/>
    </w:rPr>
  </w:style>
  <w:style w:type="paragraph" w:customStyle="1" w:styleId="EBE8D5FAA9124CF7BEB4FC15B0E19565">
    <w:name w:val="EBE8D5FAA9124CF7BEB4FC15B0E19565"/>
    <w:rsid w:val="0036079F"/>
    <w:rPr>
      <w:lang/>
    </w:rPr>
  </w:style>
  <w:style w:type="paragraph" w:customStyle="1" w:styleId="57EC6E8759ED4FE59485933A9C1F1170">
    <w:name w:val="57EC6E8759ED4FE59485933A9C1F1170"/>
    <w:rsid w:val="0036079F"/>
    <w:rPr>
      <w:lang/>
    </w:rPr>
  </w:style>
  <w:style w:type="paragraph" w:customStyle="1" w:styleId="E738147DE86A4C1FB905EF05B237110E">
    <w:name w:val="E738147DE86A4C1FB905EF05B237110E"/>
    <w:rsid w:val="0036079F"/>
    <w:rPr>
      <w:lang/>
    </w:rPr>
  </w:style>
  <w:style w:type="paragraph" w:customStyle="1" w:styleId="E8A02383E3984B49A2BFE9F96F5C5167">
    <w:name w:val="E8A02383E3984B49A2BFE9F96F5C5167"/>
    <w:rsid w:val="0036079F"/>
    <w:rPr>
      <w:lang/>
    </w:rPr>
  </w:style>
  <w:style w:type="paragraph" w:customStyle="1" w:styleId="8275EF7FC0B5478193015EA9F1271FBE">
    <w:name w:val="8275EF7FC0B5478193015EA9F1271FBE"/>
    <w:rsid w:val="0036079F"/>
    <w:rPr>
      <w:lang/>
    </w:rPr>
  </w:style>
  <w:style w:type="paragraph" w:customStyle="1" w:styleId="16BAD61003E74ECB9E51C0F8B719FBF1">
    <w:name w:val="16BAD61003E74ECB9E51C0F8B719FBF1"/>
    <w:rsid w:val="0036079F"/>
    <w:rPr>
      <w:lang/>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1CE3022CF4E14689C269F04022EE7C" ma:contentTypeVersion="11" ma:contentTypeDescription="Crée un document." ma:contentTypeScope="" ma:versionID="219695bbdc470ff757f041b5a075c56b">
  <xsd:schema xmlns:xsd="http://www.w3.org/2001/XMLSchema" xmlns:xs="http://www.w3.org/2001/XMLSchema" xmlns:p="http://schemas.microsoft.com/office/2006/metadata/properties" xmlns:ns3="c5acb9c3-f3d0-4604-8998-ec1aa2bb863d" xmlns:ns4="437c1cdc-2a25-4600-a619-1db43bc7b645" targetNamespace="http://schemas.microsoft.com/office/2006/metadata/properties" ma:root="true" ma:fieldsID="a460830e4273a88edc16d2b129946948" ns3:_="" ns4:_="">
    <xsd:import namespace="c5acb9c3-f3d0-4604-8998-ec1aa2bb863d"/>
    <xsd:import namespace="437c1cdc-2a25-4600-a619-1db43bc7b64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acb9c3-f3d0-4604-8998-ec1aa2bb863d"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7c1cdc-2a25-4600-a619-1db43bc7b6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E4ABAD-A916-474E-8B35-DFE5271C0447}">
  <ds:schemaRefs>
    <ds:schemaRef ds:uri="http://schemas.microsoft.com/sharepoint/v3/contenttype/forms"/>
  </ds:schemaRefs>
</ds:datastoreItem>
</file>

<file path=customXml/itemProps2.xml><?xml version="1.0" encoding="utf-8"?>
<ds:datastoreItem xmlns:ds="http://schemas.openxmlformats.org/officeDocument/2006/customXml" ds:itemID="{952F5A5B-F2D0-4AEF-821B-4F0AAB3C4E7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C43CED-7EB8-4688-BD5B-0CA74D402D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acb9c3-f3d0-4604-8998-ec1aa2bb863d"/>
    <ds:schemaRef ds:uri="437c1cdc-2a25-4600-a619-1db43bc7b6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Stellantis Press Release Word US v6.dotx</Template>
  <TotalTime>8</TotalTime>
  <Pages>5</Pages>
  <Words>1565</Words>
  <Characters>8925</Characters>
  <Application>Microsoft Office Word</Application>
  <DocSecurity>0</DocSecurity>
  <Lines>74</Lines>
  <Paragraphs>20</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Press Release US</vt:lpstr>
      <vt:lpstr>Press Release US</vt:lpstr>
      <vt:lpstr>Press Release US</vt:lpstr>
    </vt:vector>
  </TitlesOfParts>
  <Company>Stellantis</Company>
  <LinksUpToDate>false</LinksUpToDate>
  <CharactersWithSpaces>10470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Connelly Kaileen (FCA)</dc:creator>
  <cp:keywords/>
  <dc:description/>
  <cp:lastModifiedBy>ANGELA CATALDI</cp:lastModifiedBy>
  <cp:revision>6</cp:revision>
  <cp:lastPrinted>2022-07-13T15:12:00Z</cp:lastPrinted>
  <dcterms:created xsi:type="dcterms:W3CDTF">2022-09-26T10:22:00Z</dcterms:created>
  <dcterms:modified xsi:type="dcterms:W3CDTF">2022-09-26T12:52:00Z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2022-07-09T06:16:31Z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7b445690-6622-491f-830e-fdd306f30637</vt:lpwstr>
  </property>
  <property fmtid="{D5CDD505-2E9C-101B-9397-08002B2CF9AE}" pid="8" name="MSIP_Label_2fd53d93-3f4c-4b90-b511-bd6bdbb4fba9_ContentBits">
    <vt:lpwstr>0</vt:lpwstr>
  </property>
  <property fmtid="{D5CDD505-2E9C-101B-9397-08002B2CF9AE}" pid="9" name="ContentTypeId">
    <vt:lpwstr>0x0101009C1CE3022CF4E14689C269F04022EE7C</vt:lpwstr>
  </property>
</Properties>
</file>