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4B52C" w14:textId="387A767A" w:rsidR="00643765" w:rsidRPr="00026C2D" w:rsidRDefault="00643765" w:rsidP="00643765">
      <w:pPr>
        <w:rPr>
          <w:szCs w:val="24"/>
        </w:rPr>
      </w:pPr>
    </w:p>
    <w:p w14:paraId="0CB919EC" w14:textId="34241E32" w:rsidR="0013483E" w:rsidRDefault="0013483E" w:rsidP="0013483E">
      <w:pPr>
        <w:jc w:val="center"/>
        <w:rPr>
          <w:rFonts w:asciiTheme="majorHAnsi" w:hAnsiTheme="majorHAnsi"/>
          <w:noProof/>
          <w:color w:val="243782" w:themeColor="text2"/>
          <w:szCs w:val="24"/>
        </w:rPr>
      </w:pPr>
    </w:p>
    <w:p w14:paraId="41FF0A43" w14:textId="1BA60DF8" w:rsidR="0013483E" w:rsidRDefault="00F93378" w:rsidP="00F93378">
      <w:pPr>
        <w:jc w:val="center"/>
        <w:rPr>
          <w:rFonts w:asciiTheme="majorHAnsi" w:hAnsiTheme="majorHAnsi"/>
          <w:bCs/>
          <w:color w:val="243782" w:themeColor="text2"/>
          <w:szCs w:val="24"/>
        </w:rPr>
      </w:pPr>
      <w:r w:rsidRPr="00F93378">
        <w:rPr>
          <w:rFonts w:asciiTheme="majorHAnsi" w:hAnsiTheme="majorHAnsi"/>
          <w:bCs/>
          <w:color w:val="243782" w:themeColor="text2"/>
          <w:szCs w:val="24"/>
        </w:rPr>
        <w:t xml:space="preserve">Stellantis and Qinomic </w:t>
      </w:r>
      <w:r w:rsidR="003D0DE2">
        <w:rPr>
          <w:rFonts w:asciiTheme="majorHAnsi" w:hAnsiTheme="majorHAnsi"/>
          <w:bCs/>
          <w:color w:val="243782" w:themeColor="text2"/>
          <w:szCs w:val="24"/>
        </w:rPr>
        <w:t>T</w:t>
      </w:r>
      <w:r w:rsidRPr="00F93378">
        <w:rPr>
          <w:rFonts w:asciiTheme="majorHAnsi" w:hAnsiTheme="majorHAnsi"/>
          <w:bCs/>
          <w:color w:val="243782" w:themeColor="text2"/>
          <w:szCs w:val="24"/>
        </w:rPr>
        <w:t xml:space="preserve">eam </w:t>
      </w:r>
      <w:r w:rsidR="003D0DE2">
        <w:rPr>
          <w:rFonts w:asciiTheme="majorHAnsi" w:hAnsiTheme="majorHAnsi"/>
          <w:bCs/>
          <w:color w:val="243782" w:themeColor="text2"/>
          <w:szCs w:val="24"/>
        </w:rPr>
        <w:t>U</w:t>
      </w:r>
      <w:r w:rsidRPr="00F93378">
        <w:rPr>
          <w:rFonts w:asciiTheme="majorHAnsi" w:hAnsiTheme="majorHAnsi"/>
          <w:bCs/>
          <w:color w:val="243782" w:themeColor="text2"/>
          <w:szCs w:val="24"/>
        </w:rPr>
        <w:t xml:space="preserve">p to </w:t>
      </w:r>
      <w:r w:rsidR="003D0DE2">
        <w:rPr>
          <w:rFonts w:asciiTheme="majorHAnsi" w:hAnsiTheme="majorHAnsi"/>
          <w:bCs/>
          <w:color w:val="243782" w:themeColor="text2"/>
          <w:szCs w:val="24"/>
        </w:rPr>
        <w:t>D</w:t>
      </w:r>
      <w:r w:rsidRPr="00F93378">
        <w:rPr>
          <w:rFonts w:asciiTheme="majorHAnsi" w:hAnsiTheme="majorHAnsi"/>
          <w:bCs/>
          <w:color w:val="243782" w:themeColor="text2"/>
          <w:szCs w:val="24"/>
        </w:rPr>
        <w:t xml:space="preserve">evelop </w:t>
      </w:r>
      <w:r w:rsidR="003D0DE2">
        <w:rPr>
          <w:rFonts w:asciiTheme="majorHAnsi" w:hAnsiTheme="majorHAnsi"/>
          <w:bCs/>
          <w:color w:val="243782" w:themeColor="text2"/>
          <w:szCs w:val="24"/>
        </w:rPr>
        <w:t>E</w:t>
      </w:r>
      <w:r w:rsidRPr="00F93378">
        <w:rPr>
          <w:rFonts w:asciiTheme="majorHAnsi" w:hAnsiTheme="majorHAnsi"/>
          <w:bCs/>
          <w:color w:val="243782" w:themeColor="text2"/>
          <w:szCs w:val="24"/>
        </w:rPr>
        <w:t xml:space="preserve">lectric </w:t>
      </w:r>
      <w:r w:rsidR="003D0DE2">
        <w:rPr>
          <w:rFonts w:asciiTheme="majorHAnsi" w:hAnsiTheme="majorHAnsi"/>
          <w:bCs/>
          <w:color w:val="243782" w:themeColor="text2"/>
          <w:szCs w:val="24"/>
        </w:rPr>
        <w:t>R</w:t>
      </w:r>
      <w:r w:rsidRPr="00F93378">
        <w:rPr>
          <w:rFonts w:asciiTheme="majorHAnsi" w:hAnsiTheme="majorHAnsi"/>
          <w:bCs/>
          <w:color w:val="243782" w:themeColor="text2"/>
          <w:szCs w:val="24"/>
        </w:rPr>
        <w:t xml:space="preserve">etrofitting </w:t>
      </w:r>
      <w:r w:rsidR="00F1080A">
        <w:rPr>
          <w:rFonts w:asciiTheme="majorHAnsi" w:hAnsiTheme="majorHAnsi"/>
          <w:bCs/>
          <w:color w:val="243782" w:themeColor="text2"/>
          <w:szCs w:val="24"/>
        </w:rPr>
        <w:t>of</w:t>
      </w:r>
      <w:r w:rsidRPr="00F93378">
        <w:rPr>
          <w:rFonts w:asciiTheme="majorHAnsi" w:hAnsiTheme="majorHAnsi"/>
          <w:bCs/>
          <w:color w:val="243782" w:themeColor="text2"/>
          <w:szCs w:val="24"/>
        </w:rPr>
        <w:t xml:space="preserve"> Light Commercial Vehicles</w:t>
      </w:r>
    </w:p>
    <w:p w14:paraId="102E5A29" w14:textId="77777777" w:rsidR="00F93378" w:rsidRPr="00026C2D" w:rsidRDefault="00F93378" w:rsidP="00F93378">
      <w:pPr>
        <w:jc w:val="center"/>
        <w:rPr>
          <w:rFonts w:cstheme="minorHAnsi"/>
        </w:rPr>
      </w:pPr>
    </w:p>
    <w:p w14:paraId="39BD55EF" w14:textId="6C05FDEF" w:rsidR="00643765" w:rsidRPr="00C14973" w:rsidRDefault="00643765" w:rsidP="00643765">
      <w:pPr>
        <w:pStyle w:val="NormalWeb"/>
        <w:numPr>
          <w:ilvl w:val="0"/>
          <w:numId w:val="18"/>
        </w:numPr>
        <w:spacing w:before="240" w:beforeAutospacing="0" w:after="240" w:afterAutospacing="0"/>
        <w:jc w:val="both"/>
        <w:rPr>
          <w:rFonts w:asciiTheme="majorHAnsi" w:eastAsia="SimSun" w:hAnsiTheme="majorHAnsi" w:cstheme="minorBidi"/>
          <w:bCs/>
          <w:szCs w:val="16"/>
          <w:lang w:val="en-US" w:eastAsia="en-US"/>
        </w:rPr>
      </w:pPr>
      <w:r w:rsidRPr="00087444">
        <w:rPr>
          <w:rFonts w:asciiTheme="majorHAnsi" w:eastAsia="SimSun" w:hAnsiTheme="majorHAnsi" w:cstheme="minorBidi"/>
          <w:bCs/>
          <w:szCs w:val="16"/>
          <w:lang w:val="en-US" w:eastAsia="en-US"/>
        </w:rPr>
        <w:t xml:space="preserve">Stellantis and Qinomic signed a strategic partnership to </w:t>
      </w:r>
      <w:r w:rsidRPr="00C14973">
        <w:rPr>
          <w:rFonts w:asciiTheme="majorHAnsi" w:eastAsia="SimSun" w:hAnsiTheme="majorHAnsi" w:cstheme="minorBidi"/>
          <w:bCs/>
          <w:szCs w:val="16"/>
          <w:lang w:val="en-US" w:eastAsia="en-US"/>
        </w:rPr>
        <w:t xml:space="preserve">develop a </w:t>
      </w:r>
      <w:r w:rsidR="00175A27" w:rsidRPr="00C14973">
        <w:rPr>
          <w:rFonts w:asciiTheme="majorHAnsi" w:eastAsia="SimSun" w:hAnsiTheme="majorHAnsi" w:cstheme="minorBidi"/>
          <w:bCs/>
          <w:szCs w:val="16"/>
          <w:lang w:val="en-US" w:eastAsia="en-US"/>
        </w:rPr>
        <w:t xml:space="preserve">retrofit </w:t>
      </w:r>
      <w:r w:rsidR="00895A73" w:rsidRPr="00C14973">
        <w:rPr>
          <w:rFonts w:asciiTheme="majorHAnsi" w:eastAsia="SimSun" w:hAnsiTheme="majorHAnsi" w:cstheme="minorBidi"/>
          <w:bCs/>
          <w:szCs w:val="16"/>
          <w:lang w:val="en-US" w:eastAsia="en-US"/>
        </w:rPr>
        <w:t xml:space="preserve">solution </w:t>
      </w:r>
      <w:r w:rsidR="00026C2D" w:rsidRPr="00C14973">
        <w:rPr>
          <w:rFonts w:asciiTheme="majorHAnsi" w:eastAsia="SimSun" w:hAnsiTheme="majorHAnsi" w:cstheme="minorBidi"/>
          <w:bCs/>
          <w:szCs w:val="16"/>
          <w:lang w:val="en-US" w:eastAsia="en-US"/>
        </w:rPr>
        <w:t xml:space="preserve">to </w:t>
      </w:r>
      <w:r w:rsidRPr="00C14973">
        <w:rPr>
          <w:rFonts w:asciiTheme="majorHAnsi" w:eastAsia="SimSun" w:hAnsiTheme="majorHAnsi" w:cstheme="minorBidi"/>
          <w:bCs/>
          <w:szCs w:val="16"/>
          <w:lang w:val="en-US" w:eastAsia="en-US"/>
        </w:rPr>
        <w:t>conver</w:t>
      </w:r>
      <w:r w:rsidR="00026C2D" w:rsidRPr="00C14973">
        <w:rPr>
          <w:rFonts w:asciiTheme="majorHAnsi" w:eastAsia="SimSun" w:hAnsiTheme="majorHAnsi" w:cstheme="minorBidi"/>
          <w:bCs/>
          <w:szCs w:val="16"/>
          <w:lang w:val="en-US" w:eastAsia="en-US"/>
        </w:rPr>
        <w:t>t</w:t>
      </w:r>
      <w:r w:rsidRPr="00C14973">
        <w:rPr>
          <w:rFonts w:asciiTheme="majorHAnsi" w:eastAsia="SimSun" w:hAnsiTheme="majorHAnsi" w:cstheme="minorBidi"/>
          <w:bCs/>
          <w:szCs w:val="16"/>
          <w:lang w:val="en-US" w:eastAsia="en-US"/>
        </w:rPr>
        <w:t xml:space="preserve"> </w:t>
      </w:r>
      <w:r w:rsidR="00AC3934" w:rsidRPr="00C14973">
        <w:rPr>
          <w:rFonts w:asciiTheme="majorHAnsi" w:eastAsia="SimSun" w:hAnsiTheme="majorHAnsi" w:cstheme="minorBidi"/>
          <w:bCs/>
          <w:szCs w:val="16"/>
          <w:lang w:val="en-US" w:eastAsia="en-US"/>
        </w:rPr>
        <w:t xml:space="preserve">Light </w:t>
      </w:r>
      <w:r w:rsidRPr="00C14973">
        <w:rPr>
          <w:rFonts w:asciiTheme="majorHAnsi" w:eastAsia="SimSun" w:hAnsiTheme="majorHAnsi" w:cstheme="minorBidi"/>
          <w:bCs/>
          <w:szCs w:val="16"/>
          <w:lang w:val="en-US" w:eastAsia="en-US"/>
        </w:rPr>
        <w:t>Commercial Vehicles</w:t>
      </w:r>
      <w:r w:rsidR="00457A34" w:rsidRPr="00C14973">
        <w:rPr>
          <w:rFonts w:asciiTheme="majorHAnsi" w:eastAsia="SimSun" w:hAnsiTheme="majorHAnsi" w:cstheme="minorBidi"/>
          <w:bCs/>
          <w:szCs w:val="16"/>
          <w:lang w:val="en-US" w:eastAsia="en-US"/>
        </w:rPr>
        <w:t xml:space="preserve"> </w:t>
      </w:r>
      <w:r w:rsidRPr="00C14973">
        <w:rPr>
          <w:rFonts w:asciiTheme="majorHAnsi" w:eastAsia="SimSun" w:hAnsiTheme="majorHAnsi" w:cstheme="minorBidi"/>
          <w:bCs/>
          <w:szCs w:val="16"/>
          <w:lang w:val="en-US" w:eastAsia="en-US"/>
        </w:rPr>
        <w:t xml:space="preserve">with an internal combustion engine to </w:t>
      </w:r>
      <w:r w:rsidR="00895A73" w:rsidRPr="00C14973">
        <w:rPr>
          <w:rFonts w:asciiTheme="majorHAnsi" w:eastAsia="SimSun" w:hAnsiTheme="majorHAnsi" w:cstheme="minorBidi"/>
          <w:bCs/>
          <w:szCs w:val="16"/>
          <w:lang w:val="en-US" w:eastAsia="en-US"/>
        </w:rPr>
        <w:t xml:space="preserve">an </w:t>
      </w:r>
      <w:r w:rsidRPr="00C14973">
        <w:rPr>
          <w:rFonts w:asciiTheme="majorHAnsi" w:eastAsia="SimSun" w:hAnsiTheme="majorHAnsi" w:cstheme="minorBidi"/>
          <w:bCs/>
          <w:szCs w:val="16"/>
          <w:lang w:val="en-US" w:eastAsia="en-US"/>
        </w:rPr>
        <w:t>electric</w:t>
      </w:r>
      <w:r w:rsidR="00175A27" w:rsidRPr="00C14973">
        <w:rPr>
          <w:rFonts w:asciiTheme="majorHAnsi" w:eastAsia="SimSun" w:hAnsiTheme="majorHAnsi" w:cstheme="minorBidi"/>
          <w:bCs/>
          <w:szCs w:val="16"/>
          <w:lang w:val="en-US" w:eastAsia="en-US"/>
        </w:rPr>
        <w:t xml:space="preserve"> drive</w:t>
      </w:r>
      <w:r w:rsidR="00E00A20" w:rsidRPr="00C14973">
        <w:rPr>
          <w:rFonts w:asciiTheme="majorHAnsi" w:eastAsia="SimSun" w:hAnsiTheme="majorHAnsi" w:cstheme="minorBidi"/>
          <w:bCs/>
          <w:szCs w:val="16"/>
          <w:lang w:val="en-US" w:eastAsia="en-US"/>
        </w:rPr>
        <w:t>tr</w:t>
      </w:r>
      <w:r w:rsidR="00175A27" w:rsidRPr="00C14973">
        <w:rPr>
          <w:rFonts w:asciiTheme="majorHAnsi" w:eastAsia="SimSun" w:hAnsiTheme="majorHAnsi" w:cstheme="minorBidi"/>
          <w:bCs/>
          <w:szCs w:val="16"/>
          <w:lang w:val="en-US" w:eastAsia="en-US"/>
        </w:rPr>
        <w:t>ain</w:t>
      </w:r>
      <w:r w:rsidR="00457A34" w:rsidRPr="00C14973">
        <w:rPr>
          <w:rFonts w:asciiTheme="majorHAnsi" w:eastAsia="SimSun" w:hAnsiTheme="majorHAnsi" w:cstheme="minorBidi"/>
          <w:bCs/>
          <w:szCs w:val="16"/>
          <w:lang w:val="en-US" w:eastAsia="en-US"/>
        </w:rPr>
        <w:t xml:space="preserve"> </w:t>
      </w:r>
    </w:p>
    <w:p w14:paraId="2F96732A" w14:textId="06A9D925" w:rsidR="00643765" w:rsidRPr="00C14973" w:rsidRDefault="003C3E43" w:rsidP="00643765">
      <w:pPr>
        <w:pStyle w:val="NormalWeb"/>
        <w:numPr>
          <w:ilvl w:val="0"/>
          <w:numId w:val="18"/>
        </w:numPr>
        <w:spacing w:before="240" w:beforeAutospacing="0" w:after="240" w:afterAutospacing="0"/>
        <w:jc w:val="both"/>
        <w:rPr>
          <w:rFonts w:asciiTheme="majorHAnsi" w:eastAsia="SimSun" w:hAnsiTheme="majorHAnsi" w:cstheme="minorBidi"/>
          <w:bCs/>
          <w:szCs w:val="16"/>
          <w:lang w:val="en-US" w:eastAsia="en-US"/>
        </w:rPr>
      </w:pPr>
      <w:r w:rsidRPr="00C14973">
        <w:rPr>
          <w:rFonts w:asciiTheme="majorHAnsi" w:eastAsia="SimSun" w:hAnsiTheme="majorHAnsi" w:cstheme="minorBidi"/>
          <w:bCs/>
          <w:szCs w:val="16"/>
          <w:lang w:val="en-US" w:eastAsia="en-US"/>
        </w:rPr>
        <w:t>The r</w:t>
      </w:r>
      <w:r w:rsidR="00457A34" w:rsidRPr="00C14973">
        <w:rPr>
          <w:rFonts w:asciiTheme="majorHAnsi" w:eastAsia="SimSun" w:hAnsiTheme="majorHAnsi" w:cstheme="minorBidi"/>
          <w:bCs/>
          <w:szCs w:val="16"/>
          <w:lang w:val="en-US" w:eastAsia="en-US"/>
        </w:rPr>
        <w:t xml:space="preserve">esult of a collaboration between </w:t>
      </w:r>
      <w:r w:rsidR="00643765" w:rsidRPr="00C14973">
        <w:rPr>
          <w:rFonts w:asciiTheme="majorHAnsi" w:eastAsia="SimSun" w:hAnsiTheme="majorHAnsi" w:cstheme="minorBidi"/>
          <w:bCs/>
          <w:szCs w:val="16"/>
          <w:lang w:val="en-US" w:eastAsia="en-US"/>
        </w:rPr>
        <w:t xml:space="preserve">Circular Economy </w:t>
      </w:r>
      <w:r w:rsidR="00457A34" w:rsidRPr="00C14973">
        <w:rPr>
          <w:rFonts w:asciiTheme="majorHAnsi" w:eastAsia="SimSun" w:hAnsiTheme="majorHAnsi" w:cstheme="minorBidi"/>
          <w:bCs/>
          <w:szCs w:val="16"/>
          <w:lang w:val="en-US" w:eastAsia="en-US"/>
        </w:rPr>
        <w:t>and C</w:t>
      </w:r>
      <w:r w:rsidR="00AC3934" w:rsidRPr="00C14973">
        <w:rPr>
          <w:rFonts w:asciiTheme="majorHAnsi" w:eastAsia="SimSun" w:hAnsiTheme="majorHAnsi" w:cstheme="minorBidi"/>
          <w:bCs/>
          <w:szCs w:val="16"/>
          <w:lang w:val="en-US" w:eastAsia="en-US"/>
        </w:rPr>
        <w:t xml:space="preserve">ommercial </w:t>
      </w:r>
      <w:r w:rsidR="00457A34" w:rsidRPr="00C14973">
        <w:rPr>
          <w:rFonts w:asciiTheme="majorHAnsi" w:eastAsia="SimSun" w:hAnsiTheme="majorHAnsi" w:cstheme="minorBidi"/>
          <w:bCs/>
          <w:szCs w:val="16"/>
          <w:lang w:val="en-US" w:eastAsia="en-US"/>
        </w:rPr>
        <w:t>V</w:t>
      </w:r>
      <w:r w:rsidR="00AC3934" w:rsidRPr="00C14973">
        <w:rPr>
          <w:rFonts w:asciiTheme="majorHAnsi" w:eastAsia="SimSun" w:hAnsiTheme="majorHAnsi" w:cstheme="minorBidi"/>
          <w:bCs/>
          <w:szCs w:val="16"/>
          <w:lang w:val="en-US" w:eastAsia="en-US"/>
        </w:rPr>
        <w:t>ehicle</w:t>
      </w:r>
      <w:r w:rsidR="00457A34" w:rsidRPr="00C14973">
        <w:rPr>
          <w:rFonts w:asciiTheme="majorHAnsi" w:eastAsia="SimSun" w:hAnsiTheme="majorHAnsi" w:cstheme="minorBidi"/>
          <w:bCs/>
          <w:szCs w:val="16"/>
          <w:lang w:val="en-US" w:eastAsia="en-US"/>
        </w:rPr>
        <w:t xml:space="preserve"> </w:t>
      </w:r>
      <w:r w:rsidR="00643765" w:rsidRPr="00C14973">
        <w:rPr>
          <w:rFonts w:asciiTheme="majorHAnsi" w:eastAsia="SimSun" w:hAnsiTheme="majorHAnsi" w:cstheme="minorBidi"/>
          <w:bCs/>
          <w:szCs w:val="16"/>
          <w:lang w:val="en-US" w:eastAsia="en-US"/>
        </w:rPr>
        <w:t>Business Unit</w:t>
      </w:r>
      <w:r w:rsidR="004A0470" w:rsidRPr="00C14973">
        <w:rPr>
          <w:rFonts w:asciiTheme="majorHAnsi" w:eastAsia="SimSun" w:hAnsiTheme="majorHAnsi" w:cstheme="minorBidi"/>
          <w:bCs/>
          <w:szCs w:val="16"/>
          <w:lang w:val="en-US" w:eastAsia="en-US"/>
        </w:rPr>
        <w:t>s</w:t>
      </w:r>
      <w:r w:rsidR="00457A34" w:rsidRPr="00C14973">
        <w:rPr>
          <w:rFonts w:asciiTheme="majorHAnsi" w:eastAsia="SimSun" w:hAnsiTheme="majorHAnsi" w:cstheme="minorBidi"/>
          <w:bCs/>
          <w:szCs w:val="16"/>
          <w:lang w:val="en-US" w:eastAsia="en-US"/>
        </w:rPr>
        <w:t xml:space="preserve">, </w:t>
      </w:r>
      <w:r w:rsidR="00643765" w:rsidRPr="00C14973">
        <w:rPr>
          <w:rFonts w:asciiTheme="majorHAnsi" w:eastAsia="SimSun" w:hAnsiTheme="majorHAnsi" w:cstheme="minorBidi"/>
          <w:bCs/>
          <w:szCs w:val="16"/>
          <w:lang w:val="en-US" w:eastAsia="en-US"/>
        </w:rPr>
        <w:t xml:space="preserve">the retrofit solution aims to extend </w:t>
      </w:r>
      <w:r w:rsidR="00026C2D" w:rsidRPr="00C14973">
        <w:rPr>
          <w:rFonts w:asciiTheme="majorHAnsi" w:eastAsia="SimSun" w:hAnsiTheme="majorHAnsi" w:cstheme="minorBidi"/>
          <w:bCs/>
          <w:szCs w:val="16"/>
          <w:lang w:val="en-US" w:eastAsia="en-US"/>
        </w:rPr>
        <w:t xml:space="preserve">vehicle </w:t>
      </w:r>
      <w:r w:rsidR="00643765" w:rsidRPr="00C14973">
        <w:rPr>
          <w:rFonts w:asciiTheme="majorHAnsi" w:eastAsia="SimSun" w:hAnsiTheme="majorHAnsi" w:cstheme="minorBidi"/>
          <w:bCs/>
          <w:szCs w:val="16"/>
          <w:lang w:val="en-US" w:eastAsia="en-US"/>
        </w:rPr>
        <w:t xml:space="preserve">life and usage, ensuring sustainability and affordability at the same time  </w:t>
      </w:r>
    </w:p>
    <w:p w14:paraId="0209751C" w14:textId="49477C6C" w:rsidR="00643765" w:rsidRPr="00C14973" w:rsidRDefault="003D0DE2" w:rsidP="007C15E6">
      <w:pPr>
        <w:pStyle w:val="NormalWeb"/>
        <w:numPr>
          <w:ilvl w:val="0"/>
          <w:numId w:val="18"/>
        </w:numPr>
        <w:spacing w:before="240" w:beforeAutospacing="0" w:after="240" w:afterAutospacing="0"/>
        <w:jc w:val="both"/>
        <w:rPr>
          <w:rFonts w:cstheme="minorHAnsi"/>
          <w:lang w:val="en-US"/>
        </w:rPr>
      </w:pPr>
      <w:r w:rsidRPr="00C14973">
        <w:rPr>
          <w:rFonts w:asciiTheme="majorHAnsi" w:eastAsia="SimSun" w:hAnsiTheme="majorHAnsi" w:cstheme="minorBidi"/>
          <w:bCs/>
          <w:szCs w:val="16"/>
          <w:lang w:val="en-US" w:eastAsia="en-US"/>
        </w:rPr>
        <w:t>P</w:t>
      </w:r>
      <w:r w:rsidR="00643765" w:rsidRPr="00C14973">
        <w:rPr>
          <w:rFonts w:asciiTheme="majorHAnsi" w:eastAsia="SimSun" w:hAnsiTheme="majorHAnsi" w:cstheme="minorBidi"/>
          <w:bCs/>
          <w:szCs w:val="16"/>
          <w:lang w:val="en-US" w:eastAsia="en-US"/>
        </w:rPr>
        <w:t>roject part of the comprehensive Dare Forward 2030 strategic plan</w:t>
      </w:r>
      <w:r w:rsidRPr="00C14973">
        <w:rPr>
          <w:rFonts w:asciiTheme="majorHAnsi" w:eastAsia="SimSun" w:hAnsiTheme="majorHAnsi" w:cstheme="minorBidi"/>
          <w:bCs/>
          <w:szCs w:val="16"/>
          <w:lang w:val="en-US" w:eastAsia="en-US"/>
        </w:rPr>
        <w:t xml:space="preserve"> that</w:t>
      </w:r>
      <w:r w:rsidR="00643765" w:rsidRPr="00C14973">
        <w:rPr>
          <w:rFonts w:asciiTheme="majorHAnsi" w:eastAsia="SimSun" w:hAnsiTheme="majorHAnsi" w:cstheme="minorBidi"/>
          <w:bCs/>
          <w:szCs w:val="16"/>
          <w:lang w:val="en-US" w:eastAsia="en-US"/>
        </w:rPr>
        <w:t xml:space="preserve"> accelerat</w:t>
      </w:r>
      <w:r w:rsidR="00895A73" w:rsidRPr="00C14973">
        <w:rPr>
          <w:rFonts w:asciiTheme="majorHAnsi" w:eastAsia="SimSun" w:hAnsiTheme="majorHAnsi" w:cstheme="minorBidi"/>
          <w:bCs/>
          <w:szCs w:val="16"/>
          <w:lang w:val="en-US" w:eastAsia="en-US"/>
        </w:rPr>
        <w:t>es</w:t>
      </w:r>
      <w:r w:rsidR="00643765" w:rsidRPr="00C14973">
        <w:rPr>
          <w:rFonts w:asciiTheme="majorHAnsi" w:eastAsia="SimSun" w:hAnsiTheme="majorHAnsi" w:cstheme="minorBidi"/>
          <w:bCs/>
          <w:szCs w:val="16"/>
          <w:lang w:val="en-US" w:eastAsia="en-US"/>
        </w:rPr>
        <w:t xml:space="preserve"> the drive to electrification </w:t>
      </w:r>
      <w:r w:rsidR="000532F2" w:rsidRPr="00C14973">
        <w:rPr>
          <w:rFonts w:asciiTheme="majorHAnsi" w:eastAsia="SimSun" w:hAnsiTheme="majorHAnsi" w:cstheme="minorBidi"/>
          <w:bCs/>
          <w:szCs w:val="16"/>
          <w:lang w:val="en-US" w:eastAsia="en-US"/>
        </w:rPr>
        <w:t>and</w:t>
      </w:r>
      <w:r w:rsidR="0013483E" w:rsidRPr="00C14973">
        <w:rPr>
          <w:rFonts w:asciiTheme="majorHAnsi" w:eastAsia="SimSun" w:hAnsiTheme="majorHAnsi" w:cstheme="minorBidi"/>
          <w:bCs/>
          <w:szCs w:val="16"/>
          <w:lang w:val="en-US" w:eastAsia="en-US"/>
        </w:rPr>
        <w:t xml:space="preserve"> </w:t>
      </w:r>
      <w:r w:rsidR="00895A73" w:rsidRPr="00C14973">
        <w:rPr>
          <w:rFonts w:asciiTheme="majorHAnsi" w:eastAsia="SimSun" w:hAnsiTheme="majorHAnsi" w:cstheme="minorBidi"/>
          <w:bCs/>
          <w:szCs w:val="16"/>
          <w:lang w:val="en-US" w:eastAsia="en-US"/>
        </w:rPr>
        <w:t xml:space="preserve">strengthens </w:t>
      </w:r>
      <w:r w:rsidR="00643765" w:rsidRPr="00C14973">
        <w:rPr>
          <w:rFonts w:asciiTheme="majorHAnsi" w:eastAsia="SimSun" w:hAnsiTheme="majorHAnsi" w:cstheme="minorBidi"/>
          <w:bCs/>
          <w:szCs w:val="16"/>
          <w:lang w:val="en-US" w:eastAsia="en-US"/>
        </w:rPr>
        <w:t>Stellantis’</w:t>
      </w:r>
      <w:r w:rsidR="0013483E" w:rsidRPr="00C14973">
        <w:rPr>
          <w:rFonts w:asciiTheme="majorHAnsi" w:eastAsia="SimSun" w:hAnsiTheme="majorHAnsi" w:cstheme="minorBidi"/>
          <w:bCs/>
          <w:szCs w:val="16"/>
          <w:lang w:val="en-US" w:eastAsia="en-US"/>
        </w:rPr>
        <w:t xml:space="preserve"> </w:t>
      </w:r>
      <w:r w:rsidR="00643765" w:rsidRPr="00C14973">
        <w:rPr>
          <w:rFonts w:asciiTheme="majorHAnsi" w:eastAsia="SimSun" w:hAnsiTheme="majorHAnsi" w:cstheme="minorBidi"/>
          <w:bCs/>
          <w:szCs w:val="16"/>
          <w:lang w:val="en-US" w:eastAsia="en-US"/>
        </w:rPr>
        <w:t xml:space="preserve">industry-leading decarbonization strategy </w:t>
      </w:r>
    </w:p>
    <w:p w14:paraId="2D2FA8B8" w14:textId="51B6D9A0" w:rsidR="003D2410" w:rsidRPr="00C14973" w:rsidRDefault="00C0446D" w:rsidP="3744873B">
      <w:r w:rsidRPr="00C14973">
        <w:rPr>
          <w:rFonts w:ascii="Encode Sans ExpandedLight" w:eastAsia="Encode Sans" w:hAnsi="Encode Sans ExpandedLight" w:cs="Encode Sans"/>
          <w:szCs w:val="24"/>
        </w:rPr>
        <w:t>AMSTERDAM</w:t>
      </w:r>
      <w:r w:rsidR="004E4AFB" w:rsidRPr="00C14973">
        <w:rPr>
          <w:rFonts w:ascii="Encode Sans ExpandedLight" w:eastAsia="Encode Sans" w:hAnsi="Encode Sans ExpandedLight" w:cs="Encode Sans"/>
          <w:szCs w:val="24"/>
        </w:rPr>
        <w:t>,</w:t>
      </w:r>
      <w:r w:rsidR="0056439A" w:rsidRPr="00C14973">
        <w:rPr>
          <w:rFonts w:ascii="Encode Sans ExpandedLight" w:eastAsia="Encode Sans" w:hAnsi="Encode Sans ExpandedLight" w:cs="Encode Sans"/>
          <w:szCs w:val="24"/>
        </w:rPr>
        <w:t xml:space="preserve"> </w:t>
      </w:r>
      <w:r w:rsidR="004E4AFB" w:rsidRPr="00C14973">
        <w:rPr>
          <w:rFonts w:ascii="Encode Sans ExpandedLight" w:eastAsia="Encode Sans" w:hAnsi="Encode Sans ExpandedLight" w:cs="Encode Sans"/>
          <w:szCs w:val="24"/>
        </w:rPr>
        <w:t>December 2</w:t>
      </w:r>
      <w:r w:rsidR="003D0DE2" w:rsidRPr="00C14973">
        <w:rPr>
          <w:rFonts w:ascii="Encode Sans ExpandedLight" w:eastAsia="Encode Sans" w:hAnsi="Encode Sans ExpandedLight" w:cs="Encode Sans"/>
          <w:szCs w:val="24"/>
        </w:rPr>
        <w:t>,</w:t>
      </w:r>
      <w:r w:rsidR="0013483E" w:rsidRPr="00C14973">
        <w:rPr>
          <w:rFonts w:ascii="Encode Sans ExpandedLight" w:eastAsia="Encode Sans" w:hAnsi="Encode Sans ExpandedLight" w:cs="Encode Sans"/>
          <w:szCs w:val="24"/>
        </w:rPr>
        <w:t xml:space="preserve"> 2022 </w:t>
      </w:r>
      <w:r w:rsidR="0013483E" w:rsidRPr="00C14973">
        <w:rPr>
          <w:szCs w:val="18"/>
        </w:rPr>
        <w:t>–</w:t>
      </w:r>
      <w:r w:rsidR="00EA0DF2" w:rsidRPr="00C14973">
        <w:t xml:space="preserve"> </w:t>
      </w:r>
      <w:hyperlink r:id="rId10">
        <w:r w:rsidR="005B457D" w:rsidRPr="00C14973">
          <w:t>Stellantis N.V.</w:t>
        </w:r>
      </w:hyperlink>
      <w:r w:rsidR="005B457D" w:rsidRPr="00C14973">
        <w:t xml:space="preserve"> and Qinomic</w:t>
      </w:r>
      <w:r w:rsidR="003D0DE2" w:rsidRPr="00C14973">
        <w:t xml:space="preserve">, </w:t>
      </w:r>
      <w:r w:rsidR="005B457D" w:rsidRPr="00C14973">
        <w:t>a high-tech company specialized in innovative and sustainable solutions for mobility</w:t>
      </w:r>
      <w:r w:rsidR="003D0DE2" w:rsidRPr="00C14973">
        <w:t>,</w:t>
      </w:r>
      <w:r w:rsidR="005B457D" w:rsidRPr="00C14973">
        <w:t xml:space="preserve"> </w:t>
      </w:r>
      <w:r w:rsidR="003D0DE2" w:rsidRPr="00C14973">
        <w:t xml:space="preserve">are partnering to create </w:t>
      </w:r>
      <w:r w:rsidR="005B457D" w:rsidRPr="00C14973">
        <w:t xml:space="preserve">a </w:t>
      </w:r>
      <w:r w:rsidR="003D0DE2" w:rsidRPr="00C14973">
        <w:t>p</w:t>
      </w:r>
      <w:r w:rsidR="005B457D" w:rsidRPr="00C14973">
        <w:t xml:space="preserve">roof of </w:t>
      </w:r>
      <w:r w:rsidR="003D0DE2" w:rsidRPr="00C14973">
        <w:t>c</w:t>
      </w:r>
      <w:r w:rsidR="005B457D" w:rsidRPr="00C14973">
        <w:t>oncept</w:t>
      </w:r>
      <w:r w:rsidR="00FD1354" w:rsidRPr="00C14973">
        <w:t xml:space="preserve"> </w:t>
      </w:r>
      <w:r w:rsidR="005B457D" w:rsidRPr="00C14973">
        <w:t xml:space="preserve">to convert </w:t>
      </w:r>
      <w:r w:rsidR="003D0DE2" w:rsidRPr="00C14973">
        <w:t>internal combustion engine l</w:t>
      </w:r>
      <w:r w:rsidR="005B457D" w:rsidRPr="00C14973">
        <w:t xml:space="preserve">ight </w:t>
      </w:r>
      <w:r w:rsidR="003D0DE2" w:rsidRPr="00C14973">
        <w:t>c</w:t>
      </w:r>
      <w:r w:rsidR="005B457D" w:rsidRPr="00C14973">
        <w:t xml:space="preserve">ommercial </w:t>
      </w:r>
      <w:r w:rsidR="003D0DE2" w:rsidRPr="00C14973">
        <w:t>v</w:t>
      </w:r>
      <w:r w:rsidR="005B457D" w:rsidRPr="00C14973">
        <w:t>ehicles to electric</w:t>
      </w:r>
      <w:r w:rsidR="003D0DE2" w:rsidRPr="00C14973">
        <w:t xml:space="preserve"> drivetrain, while </w:t>
      </w:r>
      <w:r w:rsidR="00D32EBF" w:rsidRPr="00C14973">
        <w:t xml:space="preserve">ensuring OEM quality and </w:t>
      </w:r>
      <w:r w:rsidR="003D0DE2" w:rsidRPr="00C14973">
        <w:t>specifications,</w:t>
      </w:r>
      <w:r w:rsidR="00D32EBF" w:rsidRPr="00C14973">
        <w:t xml:space="preserve"> such as safety, durability, </w:t>
      </w:r>
      <w:r w:rsidR="00BA7893">
        <w:t xml:space="preserve">and </w:t>
      </w:r>
      <w:r w:rsidR="00D32EBF" w:rsidRPr="00C14973">
        <w:t>type approval</w:t>
      </w:r>
      <w:r w:rsidR="003D0DE2" w:rsidRPr="00C14973">
        <w:t xml:space="preserve">, are maintained. </w:t>
      </w:r>
    </w:p>
    <w:p w14:paraId="05D014C6" w14:textId="77777777" w:rsidR="003D2410" w:rsidRPr="00C14973" w:rsidRDefault="003D2410" w:rsidP="003D2410">
      <w:r w:rsidRPr="00C14973">
        <w:rPr>
          <w:szCs w:val="24"/>
        </w:rPr>
        <w:t>“I am delighted that Stellantis is working with Qinomic on this development in retrofit technology,” said Alison Jones, Stellantis Senior Vice President, Circular Economy Business Unit. “This innovation gives our professional customers the choice to convert their current vans to electric, extend their vehicle’s life and meet legislative and mobility requirements.”</w:t>
      </w:r>
    </w:p>
    <w:p w14:paraId="23B7FEEA" w14:textId="3DE9D700" w:rsidR="00582489" w:rsidRPr="00C14973" w:rsidRDefault="00582489" w:rsidP="00582489">
      <w:pPr>
        <w:spacing w:after="0"/>
        <w:rPr>
          <w:u w:val="single"/>
        </w:rPr>
      </w:pPr>
      <w:r w:rsidRPr="00C14973">
        <w:t xml:space="preserve">Extending vehicle life and usage is at the heart of the </w:t>
      </w:r>
      <w:hyperlink r:id="rId11" w:history="1">
        <w:r w:rsidRPr="00F1080A">
          <w:rPr>
            <w:rStyle w:val="Hyperlink"/>
            <w:u w:val="single"/>
          </w:rPr>
          <w:t>Stellantis Circular Economy Business Unit</w:t>
        </w:r>
      </w:hyperlink>
      <w:r w:rsidRPr="00C14973">
        <w:t>, who is leading the initiative in collaboration with the Commercial Vehicle Business Unit</w:t>
      </w:r>
      <w:r w:rsidR="005B7975" w:rsidRPr="00C14973">
        <w:t xml:space="preserve"> and the Stellantis Ventures Studio.</w:t>
      </w:r>
    </w:p>
    <w:p w14:paraId="79346A32" w14:textId="77777777" w:rsidR="00582489" w:rsidRPr="00C14973" w:rsidRDefault="00582489" w:rsidP="00582489">
      <w:pPr>
        <w:spacing w:after="0"/>
      </w:pPr>
    </w:p>
    <w:p w14:paraId="7EE4F6E5" w14:textId="33E997F0" w:rsidR="003D0DE2" w:rsidRPr="00C14973" w:rsidRDefault="003D0DE2" w:rsidP="3744873B">
      <w:r w:rsidRPr="00C14973">
        <w:t>T</w:t>
      </w:r>
      <w:r w:rsidR="00D32EBF" w:rsidRPr="00C14973">
        <w:t xml:space="preserve">he </w:t>
      </w:r>
      <w:r w:rsidR="3884FEA4" w:rsidRPr="00C14973">
        <w:t xml:space="preserve">electric </w:t>
      </w:r>
      <w:r w:rsidR="00D32EBF" w:rsidRPr="00C14973">
        <w:t xml:space="preserve">retrofit solution </w:t>
      </w:r>
      <w:r w:rsidR="00053806" w:rsidRPr="00C14973">
        <w:t xml:space="preserve">aims to protect freedom of mobility </w:t>
      </w:r>
      <w:r w:rsidR="00175A27" w:rsidRPr="00C14973">
        <w:t xml:space="preserve">with an affordable </w:t>
      </w:r>
      <w:r w:rsidR="00582489" w:rsidRPr="00C14973">
        <w:t>option</w:t>
      </w:r>
      <w:r w:rsidR="00175A27" w:rsidRPr="00C14973">
        <w:t xml:space="preserve"> </w:t>
      </w:r>
      <w:r w:rsidR="003D2410" w:rsidRPr="00C14973">
        <w:t xml:space="preserve">that </w:t>
      </w:r>
      <w:r w:rsidR="00D32EBF" w:rsidRPr="00C14973">
        <w:t>meet</w:t>
      </w:r>
      <w:r w:rsidR="00FB0C99">
        <w:t>s</w:t>
      </w:r>
      <w:r w:rsidR="00D32EBF" w:rsidRPr="00C14973">
        <w:t xml:space="preserve"> customer need</w:t>
      </w:r>
      <w:r w:rsidR="00FB0C99">
        <w:t>s</w:t>
      </w:r>
      <w:r w:rsidR="00D32EBF" w:rsidRPr="00C14973">
        <w:t xml:space="preserve"> to </w:t>
      </w:r>
      <w:r w:rsidR="00582489" w:rsidRPr="00C14973">
        <w:t>extend the life of their vehicle</w:t>
      </w:r>
      <w:r w:rsidR="00C14973">
        <w:t>s</w:t>
      </w:r>
      <w:r w:rsidR="00D32EBF" w:rsidRPr="00C14973">
        <w:t xml:space="preserve"> and </w:t>
      </w:r>
      <w:r w:rsidR="003C3E43" w:rsidRPr="00C14973">
        <w:t>continue business activities</w:t>
      </w:r>
      <w:r w:rsidR="00D32EBF" w:rsidRPr="00C14973">
        <w:t xml:space="preserve"> </w:t>
      </w:r>
      <w:r w:rsidR="003D2410" w:rsidRPr="00C14973">
        <w:t xml:space="preserve">while </w:t>
      </w:r>
      <w:r w:rsidR="00D32EBF" w:rsidRPr="00C14973">
        <w:t>access</w:t>
      </w:r>
      <w:r w:rsidR="427E783A" w:rsidRPr="00C14973">
        <w:t>ing</w:t>
      </w:r>
      <w:r w:rsidR="00D32EBF" w:rsidRPr="00C14973">
        <w:t xml:space="preserve"> </w:t>
      </w:r>
      <w:r w:rsidR="003D2410" w:rsidRPr="00C14973">
        <w:t>l</w:t>
      </w:r>
      <w:r w:rsidR="2EFB63FF" w:rsidRPr="00C14973">
        <w:t xml:space="preserve">ow </w:t>
      </w:r>
      <w:r w:rsidR="003D2410" w:rsidRPr="00C14973">
        <w:t>e</w:t>
      </w:r>
      <w:r w:rsidR="2EFB63FF" w:rsidRPr="00C14973">
        <w:t xml:space="preserve">missions </w:t>
      </w:r>
      <w:r w:rsidR="003D2410" w:rsidRPr="00C14973">
        <w:t>z</w:t>
      </w:r>
      <w:r w:rsidR="2EFB63FF" w:rsidRPr="00C14973">
        <w:t>ones (LEZ)</w:t>
      </w:r>
      <w:r w:rsidR="00D32EBF" w:rsidRPr="00C14973">
        <w:t xml:space="preserve"> in cities. </w:t>
      </w:r>
    </w:p>
    <w:p w14:paraId="0AB20289" w14:textId="5712D602" w:rsidR="00D32EBF" w:rsidRPr="00C14973" w:rsidRDefault="00D32EBF" w:rsidP="3744873B">
      <w:r w:rsidRPr="00C14973">
        <w:t>According to the EIT</w:t>
      </w:r>
      <w:r w:rsidR="001000E4" w:rsidRPr="00C14973">
        <w:t>*</w:t>
      </w:r>
      <w:r w:rsidRPr="00C14973">
        <w:t xml:space="preserve"> Urban Mobility Report, the number of </w:t>
      </w:r>
      <w:r w:rsidR="003D0DE2" w:rsidRPr="00C14973">
        <w:t xml:space="preserve">LEZ </w:t>
      </w:r>
      <w:r w:rsidRPr="00C14973">
        <w:t>zones in Europe increased by 40% in the last three years</w:t>
      </w:r>
      <w:r w:rsidR="08438F65" w:rsidRPr="00C14973">
        <w:t xml:space="preserve"> and will continue to </w:t>
      </w:r>
      <w:r w:rsidR="4FA7B3AD" w:rsidRPr="00C14973">
        <w:t>increase</w:t>
      </w:r>
      <w:r w:rsidR="61838CCD" w:rsidRPr="00C14973">
        <w:t xml:space="preserve"> as part of the enforcement of urban vehicle access regulations</w:t>
      </w:r>
      <w:r w:rsidR="003C3E43" w:rsidRPr="00C14973">
        <w:t>. The driver for this increase is</w:t>
      </w:r>
      <w:r w:rsidR="55227376" w:rsidRPr="00C14973">
        <w:t xml:space="preserve"> the European Green Deal </w:t>
      </w:r>
      <w:r w:rsidR="0BB1D1FB" w:rsidRPr="00C14973">
        <w:t>plan</w:t>
      </w:r>
      <w:r w:rsidR="003C3E43" w:rsidRPr="00C14973">
        <w:t>, aimed at</w:t>
      </w:r>
      <w:r w:rsidR="67E4BAA8" w:rsidRPr="00C14973">
        <w:t xml:space="preserve"> encouraging the trans</w:t>
      </w:r>
      <w:r w:rsidR="21656CC0" w:rsidRPr="00C14973">
        <w:t>ition to cleaner vehicles and cleaner mobility</w:t>
      </w:r>
      <w:r w:rsidRPr="00C14973">
        <w:t>.</w:t>
      </w:r>
    </w:p>
    <w:p w14:paraId="58E905C9" w14:textId="481366E4" w:rsidR="00053806" w:rsidRPr="00C14973" w:rsidRDefault="00D951B2" w:rsidP="00AA30C1">
      <w:pPr>
        <w:rPr>
          <w:szCs w:val="24"/>
        </w:rPr>
      </w:pPr>
      <w:r w:rsidRPr="00C14973">
        <w:rPr>
          <w:szCs w:val="24"/>
        </w:rPr>
        <w:t>Electric retrofit</w:t>
      </w:r>
      <w:r w:rsidR="00582489" w:rsidRPr="00C14973">
        <w:rPr>
          <w:szCs w:val="24"/>
        </w:rPr>
        <w:t>ting</w:t>
      </w:r>
      <w:r w:rsidRPr="00C14973">
        <w:rPr>
          <w:szCs w:val="24"/>
        </w:rPr>
        <w:t xml:space="preserve"> is </w:t>
      </w:r>
      <w:r w:rsidR="003C3E43" w:rsidRPr="00C14973">
        <w:rPr>
          <w:szCs w:val="24"/>
        </w:rPr>
        <w:t xml:space="preserve">both </w:t>
      </w:r>
      <w:r w:rsidRPr="00C14973">
        <w:rPr>
          <w:szCs w:val="24"/>
        </w:rPr>
        <w:t xml:space="preserve">a sustainable </w:t>
      </w:r>
      <w:r w:rsidR="003D0DE2" w:rsidRPr="00C14973">
        <w:rPr>
          <w:szCs w:val="24"/>
        </w:rPr>
        <w:t>and</w:t>
      </w:r>
      <w:r w:rsidRPr="00C14973">
        <w:rPr>
          <w:szCs w:val="24"/>
        </w:rPr>
        <w:t xml:space="preserve"> affordable solution</w:t>
      </w:r>
      <w:r w:rsidR="00AA30C1" w:rsidRPr="00C14973">
        <w:rPr>
          <w:szCs w:val="24"/>
        </w:rPr>
        <w:t xml:space="preserve"> </w:t>
      </w:r>
      <w:r w:rsidR="003C3E43" w:rsidRPr="00C14973">
        <w:rPr>
          <w:szCs w:val="24"/>
        </w:rPr>
        <w:t xml:space="preserve">for </w:t>
      </w:r>
      <w:r w:rsidR="00AA30C1" w:rsidRPr="00C14973">
        <w:rPr>
          <w:szCs w:val="24"/>
        </w:rPr>
        <w:t>customers willing to switch to zero emission</w:t>
      </w:r>
      <w:r w:rsidR="003C3E43" w:rsidRPr="00C14973">
        <w:rPr>
          <w:szCs w:val="24"/>
        </w:rPr>
        <w:t>s</w:t>
      </w:r>
      <w:r w:rsidR="00AA30C1" w:rsidRPr="00C14973">
        <w:rPr>
          <w:szCs w:val="24"/>
        </w:rPr>
        <w:t xml:space="preserve"> and to reduce their total cost of ownership, while keeping their vehicle</w:t>
      </w:r>
      <w:r w:rsidR="00DB65CA" w:rsidRPr="00C14973">
        <w:rPr>
          <w:szCs w:val="24"/>
        </w:rPr>
        <w:t>s</w:t>
      </w:r>
      <w:r w:rsidR="000B7975" w:rsidRPr="00C14973">
        <w:rPr>
          <w:szCs w:val="24"/>
        </w:rPr>
        <w:t>.</w:t>
      </w:r>
      <w:r w:rsidR="00AA30C1" w:rsidRPr="00C14973">
        <w:rPr>
          <w:szCs w:val="24"/>
        </w:rPr>
        <w:t xml:space="preserve"> </w:t>
      </w:r>
    </w:p>
    <w:p w14:paraId="36EF3F28" w14:textId="1B5352FA" w:rsidR="00817D63" w:rsidRPr="00C14973" w:rsidRDefault="00D05F8C" w:rsidP="00AA30C1">
      <w:r w:rsidRPr="00C14973">
        <w:t>“Retrofit</w:t>
      </w:r>
      <w:r w:rsidR="00582489" w:rsidRPr="00C14973">
        <w:t>ting</w:t>
      </w:r>
      <w:r w:rsidR="00B12B68" w:rsidRPr="00C14973">
        <w:t xml:space="preserve"> technology</w:t>
      </w:r>
      <w:r w:rsidR="00F96AD5" w:rsidRPr="00C14973">
        <w:t xml:space="preserve"> w</w:t>
      </w:r>
      <w:r w:rsidRPr="00C14973">
        <w:t>ill re</w:t>
      </w:r>
      <w:r w:rsidR="00F96AD5" w:rsidRPr="00C14973">
        <w:t>i</w:t>
      </w:r>
      <w:r w:rsidRPr="00C14973">
        <w:t>nforce</w:t>
      </w:r>
      <w:r w:rsidR="00F96AD5" w:rsidRPr="00C14973">
        <w:t xml:space="preserve"> Stellantis</w:t>
      </w:r>
      <w:r w:rsidR="008815FE">
        <w:t>’</w:t>
      </w:r>
      <w:r w:rsidR="00F96AD5" w:rsidRPr="00C14973">
        <w:t xml:space="preserve"> </w:t>
      </w:r>
      <w:r w:rsidRPr="00C14973">
        <w:t xml:space="preserve">leadership in </w:t>
      </w:r>
      <w:r w:rsidR="00F96AD5" w:rsidRPr="00C14973">
        <w:t xml:space="preserve">zero emission </w:t>
      </w:r>
      <w:r w:rsidRPr="00C14973">
        <w:t>mobility </w:t>
      </w:r>
      <w:r w:rsidR="00F96AD5" w:rsidRPr="00C14973">
        <w:t>solution</w:t>
      </w:r>
      <w:r w:rsidR="00FB0C99">
        <w:t>s</w:t>
      </w:r>
      <w:r w:rsidR="00F96AD5" w:rsidRPr="00C14973">
        <w:t xml:space="preserve"> </w:t>
      </w:r>
      <w:r w:rsidRPr="00C14973">
        <w:t>for professional</w:t>
      </w:r>
      <w:r w:rsidR="00F96AD5" w:rsidRPr="00C14973">
        <w:t xml:space="preserve"> customer</w:t>
      </w:r>
      <w:r w:rsidRPr="00C14973">
        <w:t>s</w:t>
      </w:r>
      <w:r w:rsidR="00F96AD5" w:rsidRPr="00C14973">
        <w:t xml:space="preserve">, complementing our full </w:t>
      </w:r>
      <w:r w:rsidR="00FB0C99" w:rsidRPr="00C14973">
        <w:t xml:space="preserve">electrified </w:t>
      </w:r>
      <w:r w:rsidR="003D0DE2" w:rsidRPr="00C14973">
        <w:t>van</w:t>
      </w:r>
      <w:r w:rsidR="00F96AD5" w:rsidRPr="00C14973">
        <w:t xml:space="preserve"> </w:t>
      </w:r>
      <w:r w:rsidR="00C74F8F" w:rsidRPr="00C14973">
        <w:t>range</w:t>
      </w:r>
      <w:r w:rsidR="003D0DE2" w:rsidRPr="00C14973">
        <w:t>,</w:t>
      </w:r>
      <w:r w:rsidR="00C74F8F" w:rsidRPr="00C14973">
        <w:t>”</w:t>
      </w:r>
      <w:r w:rsidR="00F96AD5" w:rsidRPr="00C14973">
        <w:t xml:space="preserve"> </w:t>
      </w:r>
      <w:r w:rsidRPr="00C14973">
        <w:t>said Xavier Peugeot,</w:t>
      </w:r>
      <w:r w:rsidR="003D0DE2" w:rsidRPr="00C14973">
        <w:t xml:space="preserve"> Stellantis Senior Vice Presiden</w:t>
      </w:r>
      <w:r w:rsidR="00393851" w:rsidRPr="00C14973">
        <w:t>t</w:t>
      </w:r>
      <w:r w:rsidRPr="00C14973">
        <w:t>, Commercial Vehicle Business Unit.</w:t>
      </w:r>
    </w:p>
    <w:p w14:paraId="6406D056" w14:textId="7849747D" w:rsidR="00053806" w:rsidRPr="00C14973" w:rsidRDefault="00817D63" w:rsidP="00AA30C1">
      <w:pPr>
        <w:rPr>
          <w:szCs w:val="24"/>
        </w:rPr>
      </w:pPr>
      <w:r w:rsidRPr="00C14973">
        <w:rPr>
          <w:szCs w:val="24"/>
        </w:rPr>
        <w:t xml:space="preserve">The project confirms Stellantis’ commitment to innovation and </w:t>
      </w:r>
      <w:r w:rsidR="003C3E43" w:rsidRPr="00C14973">
        <w:rPr>
          <w:szCs w:val="24"/>
        </w:rPr>
        <w:t>willingness to rely on partners that support</w:t>
      </w:r>
      <w:r w:rsidRPr="00C14973">
        <w:rPr>
          <w:szCs w:val="24"/>
        </w:rPr>
        <w:t xml:space="preserve"> </w:t>
      </w:r>
      <w:r w:rsidR="00393851" w:rsidRPr="00C14973">
        <w:rPr>
          <w:szCs w:val="24"/>
        </w:rPr>
        <w:t xml:space="preserve">its </w:t>
      </w:r>
      <w:r w:rsidRPr="00C14973">
        <w:rPr>
          <w:szCs w:val="24"/>
        </w:rPr>
        <w:t xml:space="preserve">electrification </w:t>
      </w:r>
      <w:r w:rsidR="003C3E43" w:rsidRPr="00C14973">
        <w:rPr>
          <w:szCs w:val="24"/>
        </w:rPr>
        <w:t>plan.</w:t>
      </w:r>
      <w:r w:rsidRPr="00C14973">
        <w:rPr>
          <w:szCs w:val="24"/>
        </w:rPr>
        <w:t xml:space="preserve"> </w:t>
      </w:r>
      <w:r w:rsidR="00393851" w:rsidRPr="00C14973">
        <w:rPr>
          <w:szCs w:val="24"/>
        </w:rPr>
        <w:t xml:space="preserve">Stellantis has an </w:t>
      </w:r>
      <w:r w:rsidR="00AA30C1" w:rsidRPr="00C14973">
        <w:rPr>
          <w:szCs w:val="24"/>
        </w:rPr>
        <w:t xml:space="preserve">industry-leading decarbonization strategy </w:t>
      </w:r>
      <w:r w:rsidR="00393851" w:rsidRPr="00C14973">
        <w:rPr>
          <w:szCs w:val="24"/>
        </w:rPr>
        <w:t>with an</w:t>
      </w:r>
      <w:r w:rsidR="00AA30C1" w:rsidRPr="00C14973">
        <w:rPr>
          <w:szCs w:val="24"/>
        </w:rPr>
        <w:t xml:space="preserve"> ambitious goal of carbon net zero by 2038</w:t>
      </w:r>
      <w:r w:rsidR="00393851" w:rsidRPr="00C14973">
        <w:rPr>
          <w:szCs w:val="24"/>
        </w:rPr>
        <w:t>,</w:t>
      </w:r>
      <w:r w:rsidR="00AA30C1" w:rsidRPr="00C14973">
        <w:rPr>
          <w:szCs w:val="24"/>
        </w:rPr>
        <w:t xml:space="preserve"> as outlined in the </w:t>
      </w:r>
      <w:hyperlink r:id="rId12" w:history="1">
        <w:r w:rsidR="00AA30C1" w:rsidRPr="00C14973">
          <w:rPr>
            <w:rStyle w:val="Hyperlink"/>
            <w:szCs w:val="24"/>
            <w:u w:val="single"/>
          </w:rPr>
          <w:t>Dare Forward 2030</w:t>
        </w:r>
      </w:hyperlink>
      <w:r w:rsidR="00AA30C1" w:rsidRPr="00C14973">
        <w:rPr>
          <w:szCs w:val="24"/>
        </w:rPr>
        <w:t xml:space="preserve"> strategic plan.  </w:t>
      </w:r>
    </w:p>
    <w:p w14:paraId="71C4EC58" w14:textId="20FCDD39" w:rsidR="00053806" w:rsidRPr="00C14973" w:rsidRDefault="00053806" w:rsidP="00053806">
      <w:pPr>
        <w:rPr>
          <w:szCs w:val="24"/>
        </w:rPr>
      </w:pPr>
      <w:r w:rsidRPr="00C14973">
        <w:rPr>
          <w:szCs w:val="24"/>
        </w:rPr>
        <w:t>“</w:t>
      </w:r>
      <w:r w:rsidR="00F5268D" w:rsidRPr="00C14973">
        <w:rPr>
          <w:szCs w:val="24"/>
        </w:rPr>
        <w:t>We are excited about this new strategic partnership with Stellantis</w:t>
      </w:r>
      <w:r w:rsidR="003D0DE2" w:rsidRPr="00C14973">
        <w:rPr>
          <w:szCs w:val="24"/>
        </w:rPr>
        <w:t>,” said Frédéric Strady, Co-founder and CEO of Qinomic. “</w:t>
      </w:r>
      <w:r w:rsidR="00F5268D" w:rsidRPr="00C14973">
        <w:rPr>
          <w:szCs w:val="24"/>
        </w:rPr>
        <w:t>It is an important step in Qinomic’s development, which will enable us to finalize and implement some of the innovative technical solutions we are developing for the retrofit industry</w:t>
      </w:r>
      <w:r w:rsidR="003D0DE2" w:rsidRPr="00C14973">
        <w:rPr>
          <w:szCs w:val="24"/>
        </w:rPr>
        <w:t>.</w:t>
      </w:r>
      <w:r w:rsidRPr="00C14973">
        <w:rPr>
          <w:szCs w:val="24"/>
        </w:rPr>
        <w:t>”</w:t>
      </w:r>
    </w:p>
    <w:p w14:paraId="26A8B769" w14:textId="52380348" w:rsidR="00C54E4E" w:rsidRPr="00C14973" w:rsidRDefault="003C3E43" w:rsidP="00C54E4E">
      <w:r w:rsidRPr="00C14973">
        <w:t>S</w:t>
      </w:r>
      <w:r w:rsidR="00053806" w:rsidRPr="00C14973">
        <w:t xml:space="preserve">uccessful completion of this joint development </w:t>
      </w:r>
      <w:r w:rsidR="003D0DE2" w:rsidRPr="00C14973">
        <w:t>in</w:t>
      </w:r>
      <w:r w:rsidR="00CD59DF" w:rsidRPr="00C14973">
        <w:t xml:space="preserve"> </w:t>
      </w:r>
      <w:r w:rsidR="004370B4" w:rsidRPr="00C14973">
        <w:t>2023</w:t>
      </w:r>
      <w:r w:rsidR="00053806" w:rsidRPr="00C14973">
        <w:t xml:space="preserve"> and positive customer feedback on the demo cars’ performance will lead to implementation and commercialization</w:t>
      </w:r>
      <w:r w:rsidR="005B7975" w:rsidRPr="00C14973">
        <w:t xml:space="preserve"> starting in</w:t>
      </w:r>
      <w:r w:rsidR="00702D0C" w:rsidRPr="00C14973">
        <w:t xml:space="preserve"> France in</w:t>
      </w:r>
      <w:r w:rsidR="005B7975" w:rsidRPr="00C14973">
        <w:t xml:space="preserve"> 2024.</w:t>
      </w:r>
      <w:r w:rsidR="00053806" w:rsidRPr="00C14973">
        <w:t xml:space="preserve"> </w:t>
      </w:r>
    </w:p>
    <w:p w14:paraId="319106DF" w14:textId="5B17B9B3" w:rsidR="00C54E4E" w:rsidRPr="00C14973" w:rsidRDefault="00C54E4E" w:rsidP="00C54E4E">
      <w:r w:rsidRPr="00C14973">
        <w:t xml:space="preserve">“In a market boosted by </w:t>
      </w:r>
      <w:r w:rsidR="00393851" w:rsidRPr="00C14973">
        <w:t>l</w:t>
      </w:r>
      <w:r w:rsidRPr="00C14973">
        <w:t>ast</w:t>
      </w:r>
      <w:r w:rsidR="003C3E43" w:rsidRPr="00C14973">
        <w:t>-</w:t>
      </w:r>
      <w:r w:rsidR="00393851" w:rsidRPr="00C14973">
        <w:t>m</w:t>
      </w:r>
      <w:r w:rsidRPr="00C14973">
        <w:t xml:space="preserve">ile demand, city access restrictions will soon </w:t>
      </w:r>
      <w:r w:rsidR="003C3E43" w:rsidRPr="00C14973">
        <w:t xml:space="preserve">require </w:t>
      </w:r>
      <w:r w:rsidRPr="00C14973">
        <w:t>recent LCV owners to look for a solution to</w:t>
      </w:r>
      <w:r w:rsidR="003C3E43" w:rsidRPr="00C14973">
        <w:t xml:space="preserve"> convert to</w:t>
      </w:r>
      <w:r w:rsidRPr="00C14973">
        <w:t xml:space="preserve"> zero emission</w:t>
      </w:r>
      <w:r w:rsidR="003C3E43" w:rsidRPr="00C14973">
        <w:t>s</w:t>
      </w:r>
      <w:r w:rsidR="003D0DE2" w:rsidRPr="00C14973">
        <w:t>,” said Eric Laforge, Stellantis Vice President, Enlarged Europe Light Commercial Vehicle</w:t>
      </w:r>
      <w:r w:rsidR="003C3E43" w:rsidRPr="00C14973">
        <w:t>s</w:t>
      </w:r>
      <w:r w:rsidR="003D0DE2" w:rsidRPr="00C14973">
        <w:t>.</w:t>
      </w:r>
      <w:r w:rsidR="00393851" w:rsidRPr="00C14973">
        <w:t xml:space="preserve"> </w:t>
      </w:r>
      <w:r w:rsidR="003D0DE2" w:rsidRPr="00C14973">
        <w:t>“</w:t>
      </w:r>
      <w:r w:rsidRPr="00C14973">
        <w:t>Retrofit</w:t>
      </w:r>
      <w:r w:rsidR="00C74F8F" w:rsidRPr="00C14973">
        <w:t>ting</w:t>
      </w:r>
      <w:r w:rsidR="003C3E43" w:rsidRPr="00C14973">
        <w:t xml:space="preserve"> technology like this</w:t>
      </w:r>
      <w:r w:rsidRPr="00C14973">
        <w:t xml:space="preserve"> will enable Stellantis to support this trend</w:t>
      </w:r>
      <w:r w:rsidR="003D0DE2" w:rsidRPr="00C14973">
        <w:t>.</w:t>
      </w:r>
      <w:r w:rsidRPr="00C14973">
        <w:t xml:space="preserve">” </w:t>
      </w:r>
    </w:p>
    <w:p w14:paraId="6D47B77F" w14:textId="44BB28C4" w:rsidR="00562EE2" w:rsidRDefault="00562EE2" w:rsidP="00562EE2">
      <w:pPr>
        <w:rPr>
          <w:szCs w:val="24"/>
        </w:rPr>
      </w:pPr>
      <w:r w:rsidRPr="00C14973">
        <w:rPr>
          <w:i/>
          <w:iCs/>
          <w:sz w:val="20"/>
          <w:szCs w:val="20"/>
        </w:rPr>
        <w:t>*European Institute of Innovation and Technology</w:t>
      </w:r>
    </w:p>
    <w:p w14:paraId="5F4943FE" w14:textId="77777777" w:rsidR="00F43473" w:rsidRDefault="00F43473" w:rsidP="00F43473">
      <w:pPr>
        <w:pStyle w:val="SDatePlace"/>
        <w:jc w:val="center"/>
      </w:pPr>
      <w:r w:rsidRPr="00087444">
        <w:t>###</w:t>
      </w:r>
    </w:p>
    <w:p w14:paraId="27338042" w14:textId="1D402BCF" w:rsidR="00942916" w:rsidRDefault="00942916" w:rsidP="00942916">
      <w:pPr>
        <w:rPr>
          <w:szCs w:val="24"/>
        </w:rPr>
      </w:pPr>
    </w:p>
    <w:p w14:paraId="231D0194" w14:textId="00CCF2A8" w:rsidR="00B96799" w:rsidRPr="003163F0" w:rsidRDefault="00B8523C" w:rsidP="0086734C">
      <w:pPr>
        <w:pStyle w:val="SDatePlace"/>
        <w:jc w:val="both"/>
        <w:rPr>
          <w:b/>
          <w:i/>
          <w:iCs/>
          <w:color w:val="243782" w:themeColor="accent1"/>
          <w:szCs w:val="24"/>
        </w:rPr>
      </w:pPr>
      <w:r w:rsidRPr="003163F0">
        <w:rPr>
          <w:b/>
          <w:i/>
          <w:iCs/>
          <w:color w:val="243782" w:themeColor="accent1"/>
          <w:szCs w:val="24"/>
        </w:rPr>
        <w:t xml:space="preserve">About </w:t>
      </w:r>
      <w:r w:rsidR="00B96799" w:rsidRPr="003163F0">
        <w:rPr>
          <w:b/>
          <w:i/>
          <w:iCs/>
          <w:color w:val="243782" w:themeColor="accent1"/>
          <w:szCs w:val="24"/>
        </w:rPr>
        <w:t>Stellantis</w:t>
      </w:r>
    </w:p>
    <w:p w14:paraId="2AD25625" w14:textId="1F732218" w:rsidR="007819D6" w:rsidRPr="00026C2D" w:rsidRDefault="00B8523C" w:rsidP="006F5161">
      <w:pPr>
        <w:rPr>
          <w:rFonts w:eastAsia="Encode Sans" w:cs="Encode Sans"/>
          <w:i/>
          <w:color w:val="222222"/>
          <w:sz w:val="22"/>
          <w:szCs w:val="24"/>
        </w:rPr>
      </w:pPr>
      <w:r w:rsidRPr="00B8523C">
        <w:rPr>
          <w:rFonts w:eastAsia="Encode Sans" w:cs="Encode Sans"/>
          <w:i/>
          <w:color w:val="222222"/>
          <w:sz w:val="22"/>
          <w:szCs w:val="24"/>
        </w:rPr>
        <w:t>Stellantis N.V. (NYSE / MTA / Euronext Paris: STLA)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5"/>
        <w:gridCol w:w="1853"/>
        <w:gridCol w:w="576"/>
        <w:gridCol w:w="1640"/>
        <w:gridCol w:w="562"/>
        <w:gridCol w:w="1606"/>
        <w:gridCol w:w="574"/>
        <w:gridCol w:w="990"/>
      </w:tblGrid>
      <w:tr w:rsidR="00CD6CD4" w:rsidRPr="00026C2D" w14:paraId="354BF5E8" w14:textId="77777777" w:rsidTr="00CD6CD4">
        <w:trPr>
          <w:trHeight w:val="729"/>
        </w:trPr>
        <w:tc>
          <w:tcPr>
            <w:tcW w:w="579" w:type="dxa"/>
            <w:vAlign w:val="center"/>
          </w:tcPr>
          <w:p w14:paraId="14AC8CB4" w14:textId="77777777" w:rsidR="00CD6CD4" w:rsidRPr="00026C2D" w:rsidRDefault="00CD6CD4" w:rsidP="005644F3">
            <w:pPr>
              <w:spacing w:after="0"/>
              <w:rPr>
                <w:color w:val="243782" w:themeColor="text2"/>
                <w:sz w:val="22"/>
                <w:szCs w:val="22"/>
              </w:rPr>
            </w:pPr>
            <w:r w:rsidRPr="00026C2D">
              <w:rPr>
                <w:noProof/>
                <w:color w:val="243782" w:themeColor="text2"/>
                <w:sz w:val="22"/>
                <w:szCs w:val="22"/>
              </w:rPr>
              <w:drawing>
                <wp:anchor distT="0" distB="0" distL="114300" distR="114300" simplePos="0" relativeHeight="251665408" behindDoc="0" locked="0" layoutInCell="1" allowOverlap="1" wp14:anchorId="3E25A138" wp14:editId="44A6B650">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4" w:type="dxa"/>
          </w:tcPr>
          <w:p w14:paraId="3A9E8220" w14:textId="77777777" w:rsidR="00CD6CD4" w:rsidRPr="00026C2D" w:rsidRDefault="00331754" w:rsidP="005644F3">
            <w:pPr>
              <w:spacing w:before="120" w:after="0"/>
              <w:rPr>
                <w:color w:val="243782" w:themeColor="text2"/>
                <w:sz w:val="22"/>
                <w:szCs w:val="22"/>
              </w:rPr>
            </w:pPr>
            <w:hyperlink r:id="rId14" w:history="1">
              <w:r w:rsidR="00CD6CD4" w:rsidRPr="00026C2D">
                <w:rPr>
                  <w:rStyle w:val="Hyperlink"/>
                  <w:sz w:val="22"/>
                  <w:szCs w:val="22"/>
                  <w:u w:val="single"/>
                </w:rPr>
                <w:t>@Stellantis</w:t>
              </w:r>
            </w:hyperlink>
          </w:p>
        </w:tc>
        <w:tc>
          <w:tcPr>
            <w:tcW w:w="570" w:type="dxa"/>
            <w:vAlign w:val="center"/>
          </w:tcPr>
          <w:p w14:paraId="6DF2C9F5" w14:textId="77777777" w:rsidR="00CD6CD4" w:rsidRPr="00026C2D" w:rsidRDefault="00CD6CD4" w:rsidP="005644F3">
            <w:pPr>
              <w:spacing w:after="0"/>
              <w:rPr>
                <w:color w:val="243782" w:themeColor="text2"/>
                <w:sz w:val="22"/>
                <w:szCs w:val="22"/>
              </w:rPr>
            </w:pPr>
            <w:r w:rsidRPr="00026C2D">
              <w:rPr>
                <w:noProof/>
                <w:color w:val="243782" w:themeColor="text2"/>
                <w:sz w:val="22"/>
                <w:szCs w:val="22"/>
              </w:rPr>
              <w:drawing>
                <wp:anchor distT="0" distB="0" distL="114300" distR="114300" simplePos="0" relativeHeight="251666432" behindDoc="1" locked="0" layoutInCell="1" allowOverlap="1" wp14:anchorId="4AACF427" wp14:editId="681F54E2">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3" w:type="dxa"/>
          </w:tcPr>
          <w:p w14:paraId="163AAF06" w14:textId="77777777" w:rsidR="00CD6CD4" w:rsidRPr="00026C2D" w:rsidRDefault="00331754" w:rsidP="005644F3">
            <w:pPr>
              <w:spacing w:before="120" w:after="0"/>
              <w:rPr>
                <w:color w:val="243782" w:themeColor="text2"/>
                <w:sz w:val="22"/>
                <w:szCs w:val="22"/>
              </w:rPr>
            </w:pPr>
            <w:hyperlink r:id="rId16" w:history="1">
              <w:r w:rsidR="00CD6CD4" w:rsidRPr="00026C2D">
                <w:rPr>
                  <w:rStyle w:val="Hyperlink"/>
                  <w:sz w:val="22"/>
                  <w:szCs w:val="22"/>
                  <w:u w:val="single"/>
                </w:rPr>
                <w:t>Stellantis</w:t>
              </w:r>
            </w:hyperlink>
          </w:p>
        </w:tc>
        <w:tc>
          <w:tcPr>
            <w:tcW w:w="556" w:type="dxa"/>
            <w:vAlign w:val="center"/>
          </w:tcPr>
          <w:p w14:paraId="645925C3" w14:textId="77777777" w:rsidR="00CD6CD4" w:rsidRPr="00026C2D" w:rsidRDefault="00CD6CD4" w:rsidP="005644F3">
            <w:pPr>
              <w:spacing w:after="0"/>
              <w:rPr>
                <w:color w:val="243782" w:themeColor="text2"/>
                <w:sz w:val="22"/>
                <w:szCs w:val="22"/>
              </w:rPr>
            </w:pPr>
            <w:r w:rsidRPr="00026C2D">
              <w:rPr>
                <w:noProof/>
                <w:color w:val="243782" w:themeColor="text2"/>
                <w:sz w:val="22"/>
                <w:szCs w:val="22"/>
              </w:rPr>
              <w:drawing>
                <wp:anchor distT="0" distB="0" distL="114300" distR="114300" simplePos="0" relativeHeight="251667456" behindDoc="1" locked="0" layoutInCell="1" allowOverlap="1" wp14:anchorId="15083E57" wp14:editId="784C5A15">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0" w:type="dxa"/>
          </w:tcPr>
          <w:p w14:paraId="4B0A869A" w14:textId="77777777" w:rsidR="00CD6CD4" w:rsidRPr="00026C2D" w:rsidRDefault="00331754" w:rsidP="005644F3">
            <w:pPr>
              <w:spacing w:before="120" w:after="0"/>
              <w:rPr>
                <w:color w:val="243782" w:themeColor="text2"/>
                <w:sz w:val="22"/>
                <w:szCs w:val="22"/>
              </w:rPr>
            </w:pPr>
            <w:hyperlink r:id="rId18" w:history="1">
              <w:r w:rsidR="00CD6CD4" w:rsidRPr="00026C2D">
                <w:rPr>
                  <w:rStyle w:val="Hyperlink"/>
                  <w:sz w:val="22"/>
                  <w:szCs w:val="22"/>
                  <w:u w:val="single"/>
                </w:rPr>
                <w:t>Stellantis</w:t>
              </w:r>
            </w:hyperlink>
          </w:p>
        </w:tc>
        <w:tc>
          <w:tcPr>
            <w:tcW w:w="568" w:type="dxa"/>
            <w:vAlign w:val="center"/>
          </w:tcPr>
          <w:p w14:paraId="6DDA96D6" w14:textId="77777777" w:rsidR="00CD6CD4" w:rsidRPr="00026C2D" w:rsidRDefault="00CD6CD4" w:rsidP="005644F3">
            <w:pPr>
              <w:spacing w:after="0"/>
              <w:rPr>
                <w:color w:val="243782" w:themeColor="text2"/>
                <w:sz w:val="22"/>
                <w:szCs w:val="22"/>
              </w:rPr>
            </w:pPr>
            <w:r w:rsidRPr="00026C2D">
              <w:rPr>
                <w:noProof/>
                <w:color w:val="243782" w:themeColor="text2"/>
                <w:sz w:val="22"/>
                <w:szCs w:val="22"/>
              </w:rPr>
              <w:drawing>
                <wp:anchor distT="0" distB="0" distL="114300" distR="114300" simplePos="0" relativeHeight="251668480" behindDoc="1" locked="0" layoutInCell="1" allowOverlap="1" wp14:anchorId="2428C69A" wp14:editId="4B57B5D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0" w:type="dxa"/>
          </w:tcPr>
          <w:p w14:paraId="75D98839" w14:textId="77777777" w:rsidR="00CD6CD4" w:rsidRPr="00026C2D" w:rsidRDefault="00331754" w:rsidP="005644F3">
            <w:pPr>
              <w:spacing w:before="120" w:after="0"/>
              <w:rPr>
                <w:color w:val="243782" w:themeColor="text2"/>
                <w:sz w:val="22"/>
                <w:szCs w:val="22"/>
              </w:rPr>
            </w:pPr>
            <w:hyperlink r:id="rId20" w:history="1">
              <w:r w:rsidR="00CD6CD4" w:rsidRPr="00026C2D">
                <w:rPr>
                  <w:rStyle w:val="Hyperlink"/>
                  <w:sz w:val="22"/>
                  <w:szCs w:val="22"/>
                  <w:u w:val="single"/>
                </w:rPr>
                <w:t>Stellantis</w:t>
              </w:r>
            </w:hyperlink>
          </w:p>
        </w:tc>
      </w:tr>
    </w:tbl>
    <w:p w14:paraId="2B9EACDA" w14:textId="3627B03C" w:rsidR="00895A73" w:rsidRDefault="00895A73" w:rsidP="00895A73">
      <w:r>
        <w:rPr>
          <w:noProof/>
        </w:rPr>
        <mc:AlternateContent>
          <mc:Choice Requires="wps">
            <w:drawing>
              <wp:inline distT="0" distB="0" distL="0" distR="0" wp14:anchorId="4CD951A1" wp14:editId="28007F7D">
                <wp:extent cx="431800" cy="62230"/>
                <wp:effectExtent l="0" t="0" r="6350" b="4445"/>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62230"/>
                        </a:xfrm>
                        <a:custGeom>
                          <a:avLst/>
                          <a:gdLst>
                            <a:gd name="T0" fmla="*/ 401492 w 354"/>
                            <a:gd name="T1" fmla="*/ 61913 h 39"/>
                            <a:gd name="T2" fmla="*/ 0 w 354"/>
                            <a:gd name="T3" fmla="*/ 61913 h 39"/>
                            <a:gd name="T4" fmla="*/ 32949 w 354"/>
                            <a:gd name="T5" fmla="*/ 0 h 39"/>
                            <a:gd name="T6" fmla="*/ 432000 w 354"/>
                            <a:gd name="T7" fmla="*/ 0 h 39"/>
                            <a:gd name="T8" fmla="*/ 401492 w 354"/>
                            <a:gd name="T9" fmla="*/ 61913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 h="39">
                              <a:moveTo>
                                <a:pt x="329" y="39"/>
                              </a:moveTo>
                              <a:lnTo>
                                <a:pt x="0" y="39"/>
                              </a:lnTo>
                              <a:lnTo>
                                <a:pt x="27" y="0"/>
                              </a:lnTo>
                              <a:lnTo>
                                <a:pt x="354" y="0"/>
                              </a:lnTo>
                              <a:lnTo>
                                <a:pt x="329" y="39"/>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DC27FF8" id="Freeform: Shape 14"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" path="m329,39l,39,27,,354,,329,39xe" fillcolor="#243782 [3204]" stroked="f">
                <v:path arrowok="t" o:connecttype="custom" o:connectlocs="489729507,98790923;0,98790923;40190334,0;526942373,0;489729507,98790923" o:connectangles="0,0,0,0,0"/>
                <w10:anchorlock/>
              </v:shape>
            </w:pict>
          </mc:Fallback>
        </mc:AlternateContent>
      </w:r>
    </w:p>
    <w:p w14:paraId="0159F679" w14:textId="77777777" w:rsidR="00895A73" w:rsidRDefault="00895A73" w:rsidP="00895A73">
      <w:pPr>
        <w:pStyle w:val="SContact-Title"/>
        <w:jc w:val="both"/>
      </w:pPr>
      <w:bookmarkStart w:id="0" w:name="_Hlk61784883"/>
      <w:r>
        <w:t>For more information, contact:</w:t>
      </w:r>
    </w:p>
    <w:p w14:paraId="73513A2C" w14:textId="77777777" w:rsidR="00895A73" w:rsidRDefault="00331754" w:rsidP="00895A73">
      <w:pPr>
        <w:pStyle w:val="SContact-Sendersinfo"/>
        <w:rPr>
          <w:sz w:val="20"/>
        </w:rPr>
      </w:pPr>
      <w:sdt>
        <w:sdtPr>
          <w:rPr>
            <w:sz w:val="20"/>
          </w:rPr>
          <w:id w:val="941722021"/>
          <w:placeholder>
            <w:docPart w:val="77A57B6572C840FB8E6C0E391C2AE205"/>
          </w:placeholder>
        </w:sdtPr>
        <w:sdtEndPr/>
        <w:sdtContent>
          <w:r w:rsidR="00895A73">
            <w:rPr>
              <w:sz w:val="20"/>
              <w:szCs w:val="20"/>
            </w:rPr>
            <w:t xml:space="preserve">Fernão </w:t>
          </w:r>
          <w:sdt>
            <w:sdtPr>
              <w:id w:val="743996128"/>
              <w:placeholder>
                <w:docPart w:val="984F6B682FAF4283A781766887B603DF"/>
              </w:placeholder>
            </w:sdtPr>
            <w:sdtEndPr/>
            <w:sdtContent>
              <w:sdt>
                <w:sdtPr>
                  <w:rPr>
                    <w:sz w:val="20"/>
                    <w:szCs w:val="20"/>
                  </w:rPr>
                  <w:id w:val="1175080926"/>
                  <w:placeholder>
                    <w:docPart w:val="29A657D82273478DA5E58120C8278525"/>
                  </w:placeholder>
                </w:sdtPr>
                <w:sdtEndPr/>
                <w:sdtContent>
                  <w:r w:rsidR="00895A73">
                    <w:rPr>
                      <w:sz w:val="20"/>
                      <w:szCs w:val="20"/>
                    </w:rPr>
                    <w:t>SILVEIRA</w:t>
                  </w:r>
                </w:sdtContent>
              </w:sdt>
            </w:sdtContent>
          </w:sdt>
          <w:r w:rsidR="00895A73">
            <w:rPr>
              <w:sz w:val="20"/>
              <w:szCs w:val="20"/>
            </w:rPr>
            <w:t xml:space="preserve">  </w:t>
          </w:r>
          <w:sdt>
            <w:sdtPr>
              <w:rPr>
                <w:rFonts w:ascii="Encode Sans ExpandedLight" w:hAnsi="Encode Sans ExpandedLight"/>
                <w:sz w:val="20"/>
                <w:szCs w:val="20"/>
              </w:rPr>
              <w:id w:val="983514247"/>
              <w:placeholder>
                <w:docPart w:val="F3AACE24D55F43FBA009CBC0FC0D8AF9"/>
              </w:placeholder>
            </w:sdtPr>
            <w:sdtEndPr/>
            <w:sdtContent>
              <w:r w:rsidR="00895A73">
                <w:rPr>
                  <w:rFonts w:ascii="Encode Sans ExpandedLight" w:hAnsi="Encode Sans ExpandedLight"/>
                  <w:sz w:val="20"/>
                  <w:szCs w:val="20"/>
                </w:rPr>
                <w:t>+31 6 43 25 43 41 – fernao.silveira@stellantis.com</w:t>
              </w:r>
            </w:sdtContent>
          </w:sdt>
        </w:sdtContent>
      </w:sdt>
      <w:r w:rsidR="00895A73">
        <w:rPr>
          <w:sz w:val="20"/>
        </w:rPr>
        <w:t xml:space="preserve">                              </w:t>
      </w:r>
    </w:p>
    <w:p w14:paraId="0E31AF5C" w14:textId="77777777" w:rsidR="00895A73" w:rsidRDefault="00895A73" w:rsidP="00895A73">
      <w:pPr>
        <w:pStyle w:val="SContact-Sendersinfo"/>
        <w:rPr>
          <w:sz w:val="20"/>
          <w:lang w:val="it-IT"/>
        </w:rPr>
      </w:pPr>
      <w:r>
        <w:rPr>
          <w:sz w:val="20"/>
          <w:lang w:val="it-IT"/>
        </w:rPr>
        <w:t xml:space="preserve">Andrea PALLARD </w:t>
      </w:r>
      <w:r>
        <w:rPr>
          <w:rFonts w:asciiTheme="minorHAnsi" w:hAnsiTheme="minorHAnsi"/>
          <w:sz w:val="20"/>
          <w:lang w:val="it-IT"/>
        </w:rPr>
        <w:t>+39 335 873 7298</w:t>
      </w:r>
      <w:r>
        <w:rPr>
          <w:sz w:val="20"/>
          <w:lang w:val="it-IT"/>
        </w:rPr>
        <w:t xml:space="preserve"> </w:t>
      </w:r>
      <w:sdt>
        <w:sdtPr>
          <w:rPr>
            <w:sz w:val="20"/>
          </w:rPr>
          <w:id w:val="-292211685"/>
          <w:placeholder>
            <w:docPart w:val="B29D26CA13F341A185930953C857A1F9"/>
          </w:placeholder>
        </w:sdtPr>
        <w:sdtEndPr/>
        <w:sdtContent>
          <w:r>
            <w:rPr>
              <w:rFonts w:ascii="Encode Sans ExpandedLight" w:hAnsi="Encode Sans ExpandedLight"/>
              <w:sz w:val="20"/>
              <w:szCs w:val="20"/>
              <w:lang w:val="it-IT"/>
            </w:rPr>
            <w:t xml:space="preserve">– </w:t>
          </w:r>
          <w:r>
            <w:rPr>
              <w:rFonts w:asciiTheme="minorHAnsi" w:hAnsiTheme="minorHAnsi"/>
              <w:sz w:val="20"/>
              <w:lang w:val="it-IT"/>
            </w:rPr>
            <w:t>andrea.pallard@stellantis.com</w:t>
          </w:r>
        </w:sdtContent>
      </w:sdt>
    </w:p>
    <w:p w14:paraId="4CB36281" w14:textId="547B370E" w:rsidR="00626B99" w:rsidRPr="00E2018B" w:rsidRDefault="00331754" w:rsidP="00E2018B">
      <w:pPr>
        <w:pStyle w:val="NormalWeb"/>
        <w:shd w:val="clear" w:color="auto" w:fill="FFFFFF" w:themeFill="background1"/>
        <w:spacing w:before="0" w:beforeAutospacing="0" w:after="225" w:afterAutospacing="0" w:line="375" w:lineRule="atLeast"/>
        <w:rPr>
          <w:rFonts w:asciiTheme="minorHAnsi" w:hAnsiTheme="minorHAnsi"/>
          <w:color w:val="243782" w:themeColor="text2"/>
          <w:lang w:val="it-IT"/>
        </w:rPr>
      </w:pPr>
      <w:hyperlink r:id="rId21" w:history="1">
        <w:r w:rsidR="00895A73" w:rsidRPr="00626B99">
          <w:rPr>
            <w:rStyle w:val="Hyperlink"/>
            <w:rFonts w:asciiTheme="minorHAnsi" w:hAnsiTheme="minorHAnsi"/>
            <w:color w:val="243782" w:themeColor="text2"/>
            <w:lang w:val="it-IT"/>
          </w:rPr>
          <w:t>communications@stellantis.com</w:t>
        </w:r>
      </w:hyperlink>
      <w:r w:rsidR="00895A73" w:rsidRPr="00626B99">
        <w:rPr>
          <w:rFonts w:asciiTheme="minorHAnsi" w:hAnsiTheme="minorHAnsi"/>
          <w:color w:val="243782" w:themeColor="text2"/>
          <w:lang w:val="it-IT"/>
        </w:rPr>
        <w:br/>
        <w:t>www.stellantis.com</w:t>
      </w:r>
      <w:bookmarkEnd w:id="0"/>
    </w:p>
    <w:p w14:paraId="7FD1AD03" w14:textId="77777777" w:rsidR="00E2018B" w:rsidRPr="00FB0C99" w:rsidRDefault="00E2018B" w:rsidP="00895A73">
      <w:pPr>
        <w:pStyle w:val="NormalWeb"/>
        <w:shd w:val="clear" w:color="auto" w:fill="FFFFFF"/>
        <w:spacing w:before="0" w:beforeAutospacing="0" w:after="225" w:afterAutospacing="0" w:line="375" w:lineRule="atLeast"/>
        <w:rPr>
          <w:rFonts w:ascii="Arial" w:eastAsia="SimSun" w:hAnsi="Arial" w:cs="Arial"/>
          <w:b/>
          <w:color w:val="243782" w:themeColor="accent1"/>
          <w:lang w:val="it-IT" w:eastAsia="en-US"/>
        </w:rPr>
      </w:pPr>
    </w:p>
    <w:p w14:paraId="326FCB2C" w14:textId="15FC017C" w:rsidR="00895A73" w:rsidRPr="00BE7614" w:rsidRDefault="00895A73" w:rsidP="00895A73">
      <w:pPr>
        <w:pStyle w:val="NormalWeb"/>
        <w:shd w:val="clear" w:color="auto" w:fill="FFFFFF"/>
        <w:spacing w:before="0" w:beforeAutospacing="0" w:after="225" w:afterAutospacing="0" w:line="375" w:lineRule="atLeast"/>
        <w:rPr>
          <w:rFonts w:ascii="Arial" w:eastAsia="SimSun" w:hAnsi="Arial" w:cs="Arial"/>
          <w:b/>
          <w:color w:val="243782" w:themeColor="accent1"/>
          <w:lang w:val="en-US" w:eastAsia="en-US"/>
        </w:rPr>
      </w:pPr>
      <w:r w:rsidRPr="00BE7614">
        <w:rPr>
          <w:rFonts w:ascii="Arial" w:eastAsia="SimSun" w:hAnsi="Arial" w:cs="Arial"/>
          <w:b/>
          <w:color w:val="243782" w:themeColor="accent1"/>
          <w:lang w:val="en-US" w:eastAsia="en-US"/>
        </w:rPr>
        <w:t>About Qinomic</w:t>
      </w:r>
    </w:p>
    <w:p w14:paraId="05D2303A" w14:textId="61540D31" w:rsidR="00895A73" w:rsidRPr="00BE7614" w:rsidRDefault="00626B99" w:rsidP="00895A73">
      <w:pPr>
        <w:rPr>
          <w:rFonts w:ascii="Arial" w:eastAsia="Encode Sans" w:hAnsi="Arial" w:cs="Arial"/>
          <w:color w:val="222222"/>
          <w:sz w:val="22"/>
          <w:szCs w:val="24"/>
        </w:rPr>
      </w:pPr>
      <w:r w:rsidRPr="00BE7614">
        <w:rPr>
          <w:rFonts w:ascii="Arial" w:hAnsi="Arial" w:cs="Arial"/>
          <w:noProof/>
          <w:color w:val="243782" w:themeColor="text2"/>
          <w:sz w:val="22"/>
          <w:szCs w:val="22"/>
        </w:rPr>
        <w:drawing>
          <wp:anchor distT="0" distB="0" distL="114300" distR="114300" simplePos="0" relativeHeight="251672576" behindDoc="1" locked="0" layoutInCell="1" allowOverlap="1" wp14:anchorId="30225A6B" wp14:editId="2E14D09F">
            <wp:simplePos x="0" y="0"/>
            <wp:positionH relativeFrom="margin">
              <wp:posOffset>-47625</wp:posOffset>
            </wp:positionH>
            <wp:positionV relativeFrom="paragraph">
              <wp:posOffset>1355725</wp:posOffset>
            </wp:positionV>
            <wp:extent cx="292100" cy="292735"/>
            <wp:effectExtent l="0" t="0" r="0" b="0"/>
            <wp:wrapTight wrapText="bothSides">
              <wp:wrapPolygon edited="0">
                <wp:start x="2817" y="0"/>
                <wp:lineTo x="0" y="2811"/>
                <wp:lineTo x="0" y="18273"/>
                <wp:lineTo x="5635" y="19679"/>
                <wp:lineTo x="12678" y="19679"/>
                <wp:lineTo x="19722" y="16868"/>
                <wp:lineTo x="19722" y="4217"/>
                <wp:lineTo x="16904" y="0"/>
                <wp:lineTo x="2817" y="0"/>
              </wp:wrapPolygon>
            </wp:wrapTight>
            <wp:docPr id="1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A73" w:rsidRPr="00BE7614">
        <w:rPr>
          <w:rFonts w:ascii="Arial" w:eastAsia="Encode Sans" w:hAnsi="Arial" w:cs="Arial"/>
          <w:color w:val="222222"/>
          <w:sz w:val="22"/>
          <w:szCs w:val="24"/>
        </w:rPr>
        <w:t>Qinomic creates innovative solutions aimed at upgrading the existing fleet of cars with internal combustion engines, thus facilitating the emergence of a zero-emission mobility (design and integration of innovative technological building blocks for electric or hydrogen powertrains for all means of transportation). Benefiting from many years’ experience in the automobile industry, namely in electronic architecture and vehicle architecture, the Qinomic team has the ambition of becoming a leader in upcycling engineering and of accelerating the deployment of carbon-free solutions while adding value to all vehicle life cycles.</w:t>
      </w:r>
    </w:p>
    <w:p w14:paraId="6B90E15B" w14:textId="0A790F7E" w:rsidR="00895A73" w:rsidRPr="00BE7614" w:rsidRDefault="00331754" w:rsidP="00895A73">
      <w:pPr>
        <w:rPr>
          <w:rStyle w:val="Hyperlink"/>
          <w:rFonts w:ascii="Arial" w:hAnsi="Arial" w:cs="Arial"/>
          <w:sz w:val="22"/>
          <w:szCs w:val="22"/>
          <w:u w:val="single"/>
        </w:rPr>
      </w:pPr>
      <w:hyperlink r:id="rId22" w:tgtFrame="_blank" w:history="1">
        <w:r w:rsidR="00895A73" w:rsidRPr="00BE7614">
          <w:rPr>
            <w:rStyle w:val="Hyperlink"/>
            <w:rFonts w:ascii="Arial" w:hAnsi="Arial" w:cs="Arial"/>
            <w:sz w:val="22"/>
            <w:szCs w:val="22"/>
            <w:u w:val="single"/>
          </w:rPr>
          <w:t>Qinomic</w:t>
        </w:r>
      </w:hyperlink>
    </w:p>
    <w:p w14:paraId="4CA21C90" w14:textId="039689C6" w:rsidR="00E2018B" w:rsidRPr="00E2018B" w:rsidRDefault="00895A73" w:rsidP="00E2018B">
      <w:pPr>
        <w:spacing w:after="0"/>
        <w:jc w:val="left"/>
        <w:rPr>
          <w:rFonts w:ascii="Arial" w:hAnsi="Arial" w:cs="Arial"/>
          <w:color w:val="243782" w:themeColor="text2"/>
          <w:sz w:val="22"/>
          <w:szCs w:val="22"/>
          <w:lang w:val="fr-FR"/>
        </w:rPr>
      </w:pPr>
      <w:r w:rsidRPr="007C15E6">
        <w:rPr>
          <w:rFonts w:ascii="Arial" w:eastAsia="Times New Roman" w:hAnsi="Arial" w:cs="Arial"/>
          <w:b/>
          <w:bCs/>
          <w:color w:val="243782" w:themeColor="accent1"/>
          <w:sz w:val="22"/>
          <w:szCs w:val="22"/>
          <w:lang w:val="it-IT" w:eastAsia="fr-FR"/>
        </w:rPr>
        <w:t>Carole B</w:t>
      </w:r>
      <w:r w:rsidR="00626B99">
        <w:rPr>
          <w:rFonts w:ascii="Arial" w:eastAsia="Times New Roman" w:hAnsi="Arial" w:cs="Arial"/>
          <w:b/>
          <w:bCs/>
          <w:color w:val="243782" w:themeColor="accent1"/>
          <w:sz w:val="22"/>
          <w:szCs w:val="22"/>
          <w:lang w:val="it-IT" w:eastAsia="fr-FR"/>
        </w:rPr>
        <w:t xml:space="preserve">rin </w:t>
      </w:r>
      <w:r w:rsidRPr="007C15E6">
        <w:rPr>
          <w:rFonts w:ascii="Arial" w:eastAsiaTheme="minorHAnsi" w:hAnsi="Arial" w:cs="Arial"/>
          <w:color w:val="243782" w:themeColor="text2"/>
          <w:sz w:val="22"/>
          <w:szCs w:val="22"/>
          <w:lang w:val="it-IT"/>
        </w:rPr>
        <w:t xml:space="preserve">+33 6 62 66 53 10 </w:t>
      </w:r>
      <w:r w:rsidR="00976084" w:rsidRPr="00E2018B">
        <w:rPr>
          <w:rFonts w:ascii="Arial" w:hAnsi="Arial" w:cs="Arial"/>
          <w:color w:val="243782" w:themeColor="text2"/>
          <w:sz w:val="22"/>
          <w:szCs w:val="22"/>
          <w:lang w:val="fr-FR"/>
        </w:rPr>
        <w:t>–</w:t>
      </w:r>
      <w:r w:rsidR="00976084">
        <w:rPr>
          <w:rFonts w:ascii="Arial" w:hAnsi="Arial" w:cs="Arial"/>
          <w:color w:val="243782" w:themeColor="text2"/>
          <w:sz w:val="22"/>
          <w:szCs w:val="22"/>
          <w:lang w:val="fr-FR"/>
        </w:rPr>
        <w:t xml:space="preserve"> </w:t>
      </w:r>
      <w:hyperlink r:id="rId23" w:history="1">
        <w:r w:rsidRPr="007C15E6">
          <w:rPr>
            <w:rStyle w:val="Hyperlink"/>
            <w:rFonts w:ascii="Arial" w:eastAsiaTheme="minorHAnsi" w:hAnsi="Arial" w:cs="Arial"/>
            <w:sz w:val="22"/>
            <w:szCs w:val="22"/>
            <w:lang w:val="it-IT"/>
          </w:rPr>
          <w:t>carole.brin@qinomic.com</w:t>
        </w:r>
      </w:hyperlink>
      <w:r w:rsidR="00E2018B">
        <w:rPr>
          <w:rStyle w:val="Hyperlink"/>
          <w:rFonts w:ascii="Arial" w:eastAsiaTheme="minorHAnsi" w:hAnsi="Arial" w:cs="Arial"/>
          <w:sz w:val="22"/>
          <w:szCs w:val="22"/>
          <w:lang w:val="it-IT"/>
        </w:rPr>
        <w:br/>
      </w:r>
      <w:r w:rsidR="00E2018B" w:rsidRPr="00E2018B">
        <w:rPr>
          <w:rFonts w:ascii="Arial" w:hAnsi="Arial" w:cs="Arial"/>
          <w:b/>
          <w:bCs/>
          <w:color w:val="243782" w:themeColor="text2"/>
          <w:sz w:val="22"/>
          <w:szCs w:val="22"/>
          <w:lang w:val="fr-FR"/>
        </w:rPr>
        <w:t>Astrid SERGEANT</w:t>
      </w:r>
      <w:r w:rsidR="00E2018B" w:rsidRPr="00E2018B">
        <w:rPr>
          <w:rFonts w:ascii="Arial" w:hAnsi="Arial" w:cs="Arial"/>
          <w:color w:val="243782" w:themeColor="text2"/>
          <w:sz w:val="22"/>
          <w:szCs w:val="22"/>
          <w:lang w:val="fr-FR"/>
        </w:rPr>
        <w:t xml:space="preserve"> +33 7 </w:t>
      </w:r>
      <w:r w:rsidR="00331754">
        <w:rPr>
          <w:rFonts w:ascii="Arial" w:hAnsi="Arial" w:cs="Arial"/>
          <w:color w:val="243782" w:themeColor="text2"/>
          <w:sz w:val="22"/>
          <w:szCs w:val="22"/>
          <w:lang w:val="fr-FR"/>
        </w:rPr>
        <w:t xml:space="preserve">77 </w:t>
      </w:r>
      <w:r w:rsidR="00E2018B" w:rsidRPr="00E2018B">
        <w:rPr>
          <w:rFonts w:ascii="Arial" w:hAnsi="Arial" w:cs="Arial"/>
          <w:color w:val="243782" w:themeColor="text2"/>
          <w:sz w:val="22"/>
          <w:szCs w:val="22"/>
          <w:lang w:val="fr-FR"/>
        </w:rPr>
        <w:t xml:space="preserve">70 71 73 – </w:t>
      </w:r>
      <w:hyperlink r:id="rId24" w:history="1">
        <w:r w:rsidR="00E2018B" w:rsidRPr="00E2018B">
          <w:rPr>
            <w:rFonts w:ascii="Arial" w:hAnsi="Arial" w:cs="Arial"/>
            <w:color w:val="243782" w:themeColor="text2"/>
            <w:sz w:val="22"/>
            <w:szCs w:val="22"/>
            <w:lang w:val="fr-FR"/>
          </w:rPr>
          <w:t>asergeant@agence-sergeantpaper.fr</w:t>
        </w:r>
      </w:hyperlink>
    </w:p>
    <w:p w14:paraId="022E9E5A" w14:textId="77777777" w:rsidR="00E2018B" w:rsidRPr="00281A86" w:rsidRDefault="00331754" w:rsidP="00E2018B">
      <w:pPr>
        <w:pStyle w:val="NormalWeb"/>
        <w:shd w:val="clear" w:color="auto" w:fill="FFFFFF" w:themeFill="background1"/>
        <w:spacing w:before="0" w:beforeAutospacing="0" w:after="225" w:afterAutospacing="0" w:line="375" w:lineRule="atLeast"/>
        <w:rPr>
          <w:rFonts w:ascii="Arial" w:eastAsiaTheme="minorHAnsi" w:hAnsi="Arial" w:cs="Arial"/>
          <w:color w:val="002060"/>
          <w:sz w:val="22"/>
          <w:szCs w:val="22"/>
        </w:rPr>
      </w:pPr>
      <w:hyperlink r:id="rId25" w:history="1">
        <w:r w:rsidR="00E2018B" w:rsidRPr="00281A86">
          <w:rPr>
            <w:rFonts w:ascii="Arial" w:eastAsiaTheme="minorHAnsi" w:hAnsi="Arial" w:cs="Arial"/>
            <w:color w:val="002060"/>
            <w:sz w:val="22"/>
            <w:szCs w:val="22"/>
          </w:rPr>
          <w:t>contact@qinomic.com</w:t>
        </w:r>
      </w:hyperlink>
    </w:p>
    <w:p w14:paraId="3F90E56F" w14:textId="29E74A6C" w:rsidR="00895A73" w:rsidRPr="00E2018B" w:rsidRDefault="00E2018B" w:rsidP="1588BABB">
      <w:pPr>
        <w:pStyle w:val="NormalWeb"/>
        <w:shd w:val="clear" w:color="auto" w:fill="FFFFFF" w:themeFill="background1"/>
        <w:spacing w:before="0" w:beforeAutospacing="0" w:after="225" w:afterAutospacing="0" w:line="375" w:lineRule="atLeast"/>
        <w:rPr>
          <w:rFonts w:ascii="Arial" w:eastAsiaTheme="minorHAnsi" w:hAnsi="Arial" w:cs="Arial"/>
          <w:color w:val="002060"/>
          <w:sz w:val="22"/>
          <w:szCs w:val="22"/>
          <w:lang w:eastAsia="en-US"/>
        </w:rPr>
      </w:pPr>
      <w:r w:rsidRPr="00281A86">
        <w:rPr>
          <w:rFonts w:ascii="Arial" w:eastAsiaTheme="minorHAnsi" w:hAnsi="Arial" w:cs="Arial"/>
          <w:color w:val="002060"/>
          <w:sz w:val="22"/>
          <w:szCs w:val="22"/>
          <w:lang w:eastAsia="en-US"/>
        </w:rPr>
        <w:t>www.qinomic.com</w:t>
      </w:r>
    </w:p>
    <w:sectPr w:rsidR="00895A73" w:rsidRPr="00E2018B" w:rsidSect="005D2EA9">
      <w:footerReference w:type="default" r:id="rId26"/>
      <w:headerReference w:type="first" r:id="rId27"/>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768A5" w14:textId="77777777" w:rsidR="00D308B1" w:rsidRDefault="00D308B1" w:rsidP="008D3E4C">
      <w:r>
        <w:separator/>
      </w:r>
    </w:p>
  </w:endnote>
  <w:endnote w:type="continuationSeparator" w:id="0">
    <w:p w14:paraId="799FADB4" w14:textId="77777777" w:rsidR="00D308B1" w:rsidRDefault="00D308B1"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6DFCB31F-2511-4A96-9258-DE7560E9D57D}"/>
    <w:embedBold r:id="rId2" w:fontKey="{9315CC86-AFA4-416F-9D4C-4891DCE5E7B6}"/>
    <w:embedItalic r:id="rId3" w:fontKey="{2BB002B9-D312-46C7-9FD4-F2392A410F78}"/>
    <w:embedBoldItalic r:id="rId4" w:fontKey="{A29A0E66-61DA-409C-B18A-D753C8AC0B31}"/>
  </w:font>
  <w:font w:name="SimSun">
    <w:altName w:val="宋体"/>
    <w:panose1 w:val="02010600030101010101"/>
    <w:charset w:val="86"/>
    <w:family w:val="auto"/>
    <w:pitch w:val="variable"/>
    <w:sig w:usb0="000000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embedRegular r:id="rId5" w:fontKey="{6A0577CB-BF64-4E45-8F67-45ACEB1F4283}"/>
    <w:embedItalic r:id="rId6" w:fontKey="{855B513D-1F77-42F1-9BA5-95B86BFA4188}"/>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7" w:fontKey="{9DEFD641-D4E3-43B3-8343-6DA875664F2C}"/>
    <w:embedBold r:id="rId8" w:fontKey="{C7CBFA8E-7D6A-40D9-8FF2-2C33940E9F01}"/>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8BB" w14:textId="260022A6"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B8523C">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41C6F" w14:textId="77777777" w:rsidR="00D308B1" w:rsidRDefault="00D308B1" w:rsidP="008D3E4C">
      <w:r>
        <w:separator/>
      </w:r>
    </w:p>
  </w:footnote>
  <w:footnote w:type="continuationSeparator" w:id="0">
    <w:p w14:paraId="325D56A6" w14:textId="77777777" w:rsidR="00D308B1" w:rsidRDefault="00D308B1"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A81E" w14:textId="3B6DBB47" w:rsidR="005F2120" w:rsidRDefault="00D90501" w:rsidP="008D3E4C">
    <w:pPr>
      <w:pStyle w:val="Header"/>
    </w:pPr>
    <w:r>
      <w:rPr>
        <w:noProof/>
        <w:szCs w:val="24"/>
      </w:rPr>
      <w:drawing>
        <wp:anchor distT="0" distB="0" distL="114300" distR="114300" simplePos="0" relativeHeight="251662336" behindDoc="0" locked="0" layoutInCell="1" allowOverlap="1" wp14:anchorId="1EF9F425" wp14:editId="5BC9B29F">
          <wp:simplePos x="0" y="0"/>
          <wp:positionH relativeFrom="column">
            <wp:posOffset>4038600</wp:posOffset>
          </wp:positionH>
          <wp:positionV relativeFrom="paragraph">
            <wp:posOffset>222250</wp:posOffset>
          </wp:positionV>
          <wp:extent cx="1548000" cy="4572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E8D" w:rsidRPr="00A33E8D">
      <w:rPr>
        <w:noProof/>
      </w:rPr>
      <mc:AlternateContent>
        <mc:Choice Requires="wpg">
          <w:drawing>
            <wp:anchor distT="0" distB="0" distL="114300" distR="114300" simplePos="0" relativeHeight="251660288" behindDoc="1" locked="1" layoutInCell="1" allowOverlap="1" wp14:anchorId="43F90CF0" wp14:editId="3E1D9C67">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81331"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F90CF0" id="Groupe 29" o:spid="_x0000_s1026" style="position:absolute;margin-left:35.4pt;margin-top:-1.8pt;width:21.25pt;height:190.3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35F81331"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rPr>
      <w:drawing>
        <wp:inline distT="0" distB="0" distL="0" distR="0" wp14:anchorId="6B1F383F" wp14:editId="27BDC33F">
          <wp:extent cx="2317210" cy="718820"/>
          <wp:effectExtent l="0" t="0" r="6985" b="508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2">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r w:rsidRPr="00D90501">
      <w:rPr>
        <w:noProof/>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B77B3"/>
    <w:multiLevelType w:val="hybridMultilevel"/>
    <w:tmpl w:val="866E9C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C8C1577"/>
    <w:multiLevelType w:val="hybridMultilevel"/>
    <w:tmpl w:val="4948A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1D60D5"/>
    <w:multiLevelType w:val="multilevel"/>
    <w:tmpl w:val="372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E904CD"/>
    <w:multiLevelType w:val="hybridMultilevel"/>
    <w:tmpl w:val="FD3E01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9B17D77"/>
    <w:multiLevelType w:val="hybridMultilevel"/>
    <w:tmpl w:val="3D1A82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7"/>
  </w:num>
  <w:num w:numId="13">
    <w:abstractNumId w:val="13"/>
  </w:num>
  <w:num w:numId="14">
    <w:abstractNumId w:val="15"/>
  </w:num>
  <w:num w:numId="15">
    <w:abstractNumId w:val="12"/>
  </w:num>
  <w:num w:numId="16">
    <w:abstractNumId w:val="10"/>
  </w:num>
  <w:num w:numId="17">
    <w:abstractNumId w:val="11"/>
  </w:num>
  <w:num w:numId="18">
    <w:abstractNumId w:val="18"/>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1668A"/>
    <w:rsid w:val="00025F53"/>
    <w:rsid w:val="00026C2D"/>
    <w:rsid w:val="000529D6"/>
    <w:rsid w:val="000532F2"/>
    <w:rsid w:val="00053806"/>
    <w:rsid w:val="0006120C"/>
    <w:rsid w:val="00085AB9"/>
    <w:rsid w:val="00087444"/>
    <w:rsid w:val="00087566"/>
    <w:rsid w:val="00093B26"/>
    <w:rsid w:val="000A15BE"/>
    <w:rsid w:val="000A3FBD"/>
    <w:rsid w:val="000A7B46"/>
    <w:rsid w:val="000B540E"/>
    <w:rsid w:val="000B7975"/>
    <w:rsid w:val="000D4D0F"/>
    <w:rsid w:val="000F2FE8"/>
    <w:rsid w:val="001000E4"/>
    <w:rsid w:val="0011481D"/>
    <w:rsid w:val="00117695"/>
    <w:rsid w:val="00126E5A"/>
    <w:rsid w:val="0013483E"/>
    <w:rsid w:val="00140A24"/>
    <w:rsid w:val="00145952"/>
    <w:rsid w:val="00150AD4"/>
    <w:rsid w:val="001526F6"/>
    <w:rsid w:val="0015732F"/>
    <w:rsid w:val="00163432"/>
    <w:rsid w:val="001723FE"/>
    <w:rsid w:val="00175A27"/>
    <w:rsid w:val="00194DB2"/>
    <w:rsid w:val="00195CBD"/>
    <w:rsid w:val="001A3BC3"/>
    <w:rsid w:val="001A5C30"/>
    <w:rsid w:val="001B0085"/>
    <w:rsid w:val="001B591C"/>
    <w:rsid w:val="001C0FF2"/>
    <w:rsid w:val="001D168B"/>
    <w:rsid w:val="001D780C"/>
    <w:rsid w:val="001E28F4"/>
    <w:rsid w:val="001E4450"/>
    <w:rsid w:val="001E5F48"/>
    <w:rsid w:val="001E6C1E"/>
    <w:rsid w:val="001F2607"/>
    <w:rsid w:val="001F4703"/>
    <w:rsid w:val="002005E5"/>
    <w:rsid w:val="00202DE7"/>
    <w:rsid w:val="00204C73"/>
    <w:rsid w:val="0021111E"/>
    <w:rsid w:val="00214443"/>
    <w:rsid w:val="0022401E"/>
    <w:rsid w:val="0022588D"/>
    <w:rsid w:val="002339EB"/>
    <w:rsid w:val="0023542B"/>
    <w:rsid w:val="00242220"/>
    <w:rsid w:val="002432BC"/>
    <w:rsid w:val="002449A2"/>
    <w:rsid w:val="00253AD7"/>
    <w:rsid w:val="00257500"/>
    <w:rsid w:val="00271869"/>
    <w:rsid w:val="0027677D"/>
    <w:rsid w:val="002836DD"/>
    <w:rsid w:val="00293E0C"/>
    <w:rsid w:val="002A2BBE"/>
    <w:rsid w:val="002A41E2"/>
    <w:rsid w:val="002A7E1C"/>
    <w:rsid w:val="002C340B"/>
    <w:rsid w:val="002C508D"/>
    <w:rsid w:val="002E7C5F"/>
    <w:rsid w:val="002F4D16"/>
    <w:rsid w:val="002F705B"/>
    <w:rsid w:val="003012D2"/>
    <w:rsid w:val="003163F0"/>
    <w:rsid w:val="00322BCE"/>
    <w:rsid w:val="003244DD"/>
    <w:rsid w:val="00331754"/>
    <w:rsid w:val="00343C79"/>
    <w:rsid w:val="00344021"/>
    <w:rsid w:val="00350BDC"/>
    <w:rsid w:val="00352C28"/>
    <w:rsid w:val="00361849"/>
    <w:rsid w:val="0036683D"/>
    <w:rsid w:val="003864AD"/>
    <w:rsid w:val="003872A8"/>
    <w:rsid w:val="00393851"/>
    <w:rsid w:val="003A52EB"/>
    <w:rsid w:val="003A6861"/>
    <w:rsid w:val="003B2EB3"/>
    <w:rsid w:val="003C3E43"/>
    <w:rsid w:val="003D0DE2"/>
    <w:rsid w:val="003D2410"/>
    <w:rsid w:val="003E68CC"/>
    <w:rsid w:val="003E727D"/>
    <w:rsid w:val="004022B4"/>
    <w:rsid w:val="004209EB"/>
    <w:rsid w:val="00425677"/>
    <w:rsid w:val="00427ABE"/>
    <w:rsid w:val="00433EDD"/>
    <w:rsid w:val="00435A04"/>
    <w:rsid w:val="004370B4"/>
    <w:rsid w:val="0044219E"/>
    <w:rsid w:val="004431BA"/>
    <w:rsid w:val="0044395F"/>
    <w:rsid w:val="00446581"/>
    <w:rsid w:val="004502CD"/>
    <w:rsid w:val="0045216F"/>
    <w:rsid w:val="004532D9"/>
    <w:rsid w:val="00456B44"/>
    <w:rsid w:val="00457227"/>
    <w:rsid w:val="00457A34"/>
    <w:rsid w:val="00464B4C"/>
    <w:rsid w:val="004769AB"/>
    <w:rsid w:val="00484232"/>
    <w:rsid w:val="0048704C"/>
    <w:rsid w:val="0049014C"/>
    <w:rsid w:val="004A0470"/>
    <w:rsid w:val="004C4E06"/>
    <w:rsid w:val="004D61EA"/>
    <w:rsid w:val="004E399A"/>
    <w:rsid w:val="004E4AFB"/>
    <w:rsid w:val="004F3A8D"/>
    <w:rsid w:val="004F7D4E"/>
    <w:rsid w:val="00501A19"/>
    <w:rsid w:val="00515169"/>
    <w:rsid w:val="005253E6"/>
    <w:rsid w:val="00526C09"/>
    <w:rsid w:val="00544345"/>
    <w:rsid w:val="0055479C"/>
    <w:rsid w:val="00562D3D"/>
    <w:rsid w:val="00562EE2"/>
    <w:rsid w:val="0056439A"/>
    <w:rsid w:val="0057556A"/>
    <w:rsid w:val="00582489"/>
    <w:rsid w:val="0059213B"/>
    <w:rsid w:val="00593A1F"/>
    <w:rsid w:val="00597377"/>
    <w:rsid w:val="005A08A4"/>
    <w:rsid w:val="005A467D"/>
    <w:rsid w:val="005A54F7"/>
    <w:rsid w:val="005B024F"/>
    <w:rsid w:val="005B2AC4"/>
    <w:rsid w:val="005B457D"/>
    <w:rsid w:val="005B7975"/>
    <w:rsid w:val="005C775F"/>
    <w:rsid w:val="005D1D6D"/>
    <w:rsid w:val="005D2EA9"/>
    <w:rsid w:val="005D6138"/>
    <w:rsid w:val="005F2120"/>
    <w:rsid w:val="006011C4"/>
    <w:rsid w:val="006147F8"/>
    <w:rsid w:val="0061682B"/>
    <w:rsid w:val="00626B99"/>
    <w:rsid w:val="00630BAC"/>
    <w:rsid w:val="00634C53"/>
    <w:rsid w:val="00643765"/>
    <w:rsid w:val="00644D00"/>
    <w:rsid w:val="00645CE3"/>
    <w:rsid w:val="00646166"/>
    <w:rsid w:val="00646F59"/>
    <w:rsid w:val="00655A10"/>
    <w:rsid w:val="0066386C"/>
    <w:rsid w:val="00666A99"/>
    <w:rsid w:val="0066737A"/>
    <w:rsid w:val="00682310"/>
    <w:rsid w:val="006B5784"/>
    <w:rsid w:val="006B5C7E"/>
    <w:rsid w:val="006C346F"/>
    <w:rsid w:val="006D4D4B"/>
    <w:rsid w:val="006E27BF"/>
    <w:rsid w:val="006F1B03"/>
    <w:rsid w:val="006F5161"/>
    <w:rsid w:val="00700983"/>
    <w:rsid w:val="00702D0C"/>
    <w:rsid w:val="007059F4"/>
    <w:rsid w:val="00720C0B"/>
    <w:rsid w:val="00725131"/>
    <w:rsid w:val="00730E3E"/>
    <w:rsid w:val="00732990"/>
    <w:rsid w:val="00753A05"/>
    <w:rsid w:val="0075449B"/>
    <w:rsid w:val="007562DC"/>
    <w:rsid w:val="00763C3C"/>
    <w:rsid w:val="007819D6"/>
    <w:rsid w:val="007A46E2"/>
    <w:rsid w:val="007B5D43"/>
    <w:rsid w:val="007B6150"/>
    <w:rsid w:val="007B7378"/>
    <w:rsid w:val="007C15E6"/>
    <w:rsid w:val="007D72CE"/>
    <w:rsid w:val="007E317D"/>
    <w:rsid w:val="007E4D0B"/>
    <w:rsid w:val="007F115D"/>
    <w:rsid w:val="007F2FFF"/>
    <w:rsid w:val="0080313B"/>
    <w:rsid w:val="00805FAA"/>
    <w:rsid w:val="008124BD"/>
    <w:rsid w:val="00815B14"/>
    <w:rsid w:val="00817D63"/>
    <w:rsid w:val="008430FD"/>
    <w:rsid w:val="00844956"/>
    <w:rsid w:val="00852094"/>
    <w:rsid w:val="0086416D"/>
    <w:rsid w:val="00864937"/>
    <w:rsid w:val="0086734C"/>
    <w:rsid w:val="00877117"/>
    <w:rsid w:val="00877B5A"/>
    <w:rsid w:val="008815FE"/>
    <w:rsid w:val="00881A31"/>
    <w:rsid w:val="00883425"/>
    <w:rsid w:val="00886BBB"/>
    <w:rsid w:val="00895A73"/>
    <w:rsid w:val="00895B3A"/>
    <w:rsid w:val="008A584A"/>
    <w:rsid w:val="008A7519"/>
    <w:rsid w:val="008B4CD5"/>
    <w:rsid w:val="008B718E"/>
    <w:rsid w:val="008C6A96"/>
    <w:rsid w:val="008D3E4C"/>
    <w:rsid w:val="008E6AE8"/>
    <w:rsid w:val="008F0F07"/>
    <w:rsid w:val="008F27D8"/>
    <w:rsid w:val="008F2A13"/>
    <w:rsid w:val="00903094"/>
    <w:rsid w:val="00914D28"/>
    <w:rsid w:val="00917018"/>
    <w:rsid w:val="00925C7D"/>
    <w:rsid w:val="00933916"/>
    <w:rsid w:val="00942916"/>
    <w:rsid w:val="009449FD"/>
    <w:rsid w:val="00976084"/>
    <w:rsid w:val="00992BE1"/>
    <w:rsid w:val="00993BB9"/>
    <w:rsid w:val="009968C5"/>
    <w:rsid w:val="009A12F3"/>
    <w:rsid w:val="009A23AB"/>
    <w:rsid w:val="009C33F1"/>
    <w:rsid w:val="009D180E"/>
    <w:rsid w:val="009D5F52"/>
    <w:rsid w:val="009D79F4"/>
    <w:rsid w:val="009E0BCC"/>
    <w:rsid w:val="00A018F2"/>
    <w:rsid w:val="00A0245A"/>
    <w:rsid w:val="00A15DE5"/>
    <w:rsid w:val="00A2145A"/>
    <w:rsid w:val="00A31747"/>
    <w:rsid w:val="00A33E8D"/>
    <w:rsid w:val="00A42BA7"/>
    <w:rsid w:val="00A50741"/>
    <w:rsid w:val="00A7272E"/>
    <w:rsid w:val="00A748DE"/>
    <w:rsid w:val="00A7549F"/>
    <w:rsid w:val="00A87390"/>
    <w:rsid w:val="00A94446"/>
    <w:rsid w:val="00AA0D55"/>
    <w:rsid w:val="00AA17F7"/>
    <w:rsid w:val="00AA30C1"/>
    <w:rsid w:val="00AB1281"/>
    <w:rsid w:val="00AB2EFC"/>
    <w:rsid w:val="00AB770E"/>
    <w:rsid w:val="00AC0BE4"/>
    <w:rsid w:val="00AC3934"/>
    <w:rsid w:val="00AC3AA0"/>
    <w:rsid w:val="00AF79B8"/>
    <w:rsid w:val="00B12B68"/>
    <w:rsid w:val="00B177DF"/>
    <w:rsid w:val="00B30234"/>
    <w:rsid w:val="00B32F4C"/>
    <w:rsid w:val="00B34229"/>
    <w:rsid w:val="00B36951"/>
    <w:rsid w:val="00B57E07"/>
    <w:rsid w:val="00B64F18"/>
    <w:rsid w:val="00B7006C"/>
    <w:rsid w:val="00B8523C"/>
    <w:rsid w:val="00B92FB1"/>
    <w:rsid w:val="00B93AFA"/>
    <w:rsid w:val="00B95854"/>
    <w:rsid w:val="00B96131"/>
    <w:rsid w:val="00B96799"/>
    <w:rsid w:val="00BA22E9"/>
    <w:rsid w:val="00BA4C74"/>
    <w:rsid w:val="00BA7893"/>
    <w:rsid w:val="00BB1347"/>
    <w:rsid w:val="00BB64A7"/>
    <w:rsid w:val="00BB793D"/>
    <w:rsid w:val="00BC38D0"/>
    <w:rsid w:val="00BC7F7E"/>
    <w:rsid w:val="00BD06D1"/>
    <w:rsid w:val="00BD121E"/>
    <w:rsid w:val="00C0321D"/>
    <w:rsid w:val="00C0446D"/>
    <w:rsid w:val="00C10E75"/>
    <w:rsid w:val="00C14973"/>
    <w:rsid w:val="00C20226"/>
    <w:rsid w:val="00C21B90"/>
    <w:rsid w:val="00C30288"/>
    <w:rsid w:val="00C31F14"/>
    <w:rsid w:val="00C363C0"/>
    <w:rsid w:val="00C40A0E"/>
    <w:rsid w:val="00C507D3"/>
    <w:rsid w:val="00C54E4E"/>
    <w:rsid w:val="00C60A64"/>
    <w:rsid w:val="00C65673"/>
    <w:rsid w:val="00C74F8F"/>
    <w:rsid w:val="00C75FF5"/>
    <w:rsid w:val="00C814CD"/>
    <w:rsid w:val="00C8627B"/>
    <w:rsid w:val="00C938CB"/>
    <w:rsid w:val="00C94F07"/>
    <w:rsid w:val="00C9556E"/>
    <w:rsid w:val="00C97693"/>
    <w:rsid w:val="00CA3A19"/>
    <w:rsid w:val="00CD019E"/>
    <w:rsid w:val="00CD3AFA"/>
    <w:rsid w:val="00CD4E1F"/>
    <w:rsid w:val="00CD59DF"/>
    <w:rsid w:val="00CD6CD4"/>
    <w:rsid w:val="00D00F9C"/>
    <w:rsid w:val="00D0485C"/>
    <w:rsid w:val="00D05F8C"/>
    <w:rsid w:val="00D239E7"/>
    <w:rsid w:val="00D265D9"/>
    <w:rsid w:val="00D26DAA"/>
    <w:rsid w:val="00D308B1"/>
    <w:rsid w:val="00D32EBF"/>
    <w:rsid w:val="00D363DB"/>
    <w:rsid w:val="00D36CFD"/>
    <w:rsid w:val="00D43A60"/>
    <w:rsid w:val="00D4691F"/>
    <w:rsid w:val="00D51DF4"/>
    <w:rsid w:val="00D5456A"/>
    <w:rsid w:val="00D54C2A"/>
    <w:rsid w:val="00D60810"/>
    <w:rsid w:val="00D61A35"/>
    <w:rsid w:val="00D65CC5"/>
    <w:rsid w:val="00D76779"/>
    <w:rsid w:val="00D814DF"/>
    <w:rsid w:val="00D82E59"/>
    <w:rsid w:val="00D90501"/>
    <w:rsid w:val="00D951B2"/>
    <w:rsid w:val="00DA27E1"/>
    <w:rsid w:val="00DA7373"/>
    <w:rsid w:val="00DB30BC"/>
    <w:rsid w:val="00DB65CA"/>
    <w:rsid w:val="00DC18C2"/>
    <w:rsid w:val="00DE72B9"/>
    <w:rsid w:val="00DF5711"/>
    <w:rsid w:val="00E00A20"/>
    <w:rsid w:val="00E014CA"/>
    <w:rsid w:val="00E05B7B"/>
    <w:rsid w:val="00E06510"/>
    <w:rsid w:val="00E2018B"/>
    <w:rsid w:val="00E2525D"/>
    <w:rsid w:val="00E345C6"/>
    <w:rsid w:val="00E35DF9"/>
    <w:rsid w:val="00E375E1"/>
    <w:rsid w:val="00E40FFD"/>
    <w:rsid w:val="00E43593"/>
    <w:rsid w:val="00E45FDD"/>
    <w:rsid w:val="00E51E96"/>
    <w:rsid w:val="00E53F39"/>
    <w:rsid w:val="00E65E13"/>
    <w:rsid w:val="00E7120A"/>
    <w:rsid w:val="00E73507"/>
    <w:rsid w:val="00E7526B"/>
    <w:rsid w:val="00E8163B"/>
    <w:rsid w:val="00E82EAD"/>
    <w:rsid w:val="00E83272"/>
    <w:rsid w:val="00E90B5F"/>
    <w:rsid w:val="00E93724"/>
    <w:rsid w:val="00E953BE"/>
    <w:rsid w:val="00E97143"/>
    <w:rsid w:val="00E978B9"/>
    <w:rsid w:val="00EA0DF2"/>
    <w:rsid w:val="00EA5FB4"/>
    <w:rsid w:val="00EB5DF9"/>
    <w:rsid w:val="00EC125D"/>
    <w:rsid w:val="00ED310B"/>
    <w:rsid w:val="00EF16D8"/>
    <w:rsid w:val="00F0343C"/>
    <w:rsid w:val="00F0487A"/>
    <w:rsid w:val="00F1080A"/>
    <w:rsid w:val="00F12736"/>
    <w:rsid w:val="00F244F8"/>
    <w:rsid w:val="00F40CF9"/>
    <w:rsid w:val="00F43473"/>
    <w:rsid w:val="00F5268D"/>
    <w:rsid w:val="00F5284E"/>
    <w:rsid w:val="00F66CF5"/>
    <w:rsid w:val="00F70F49"/>
    <w:rsid w:val="00F7137E"/>
    <w:rsid w:val="00F7559B"/>
    <w:rsid w:val="00F80907"/>
    <w:rsid w:val="00F87769"/>
    <w:rsid w:val="00F90273"/>
    <w:rsid w:val="00F90CCA"/>
    <w:rsid w:val="00F92EBF"/>
    <w:rsid w:val="00F93378"/>
    <w:rsid w:val="00F96AD5"/>
    <w:rsid w:val="00FA0B2A"/>
    <w:rsid w:val="00FA7419"/>
    <w:rsid w:val="00FB0C99"/>
    <w:rsid w:val="00FD1354"/>
    <w:rsid w:val="00FD6CFC"/>
    <w:rsid w:val="00FE14DA"/>
    <w:rsid w:val="00FE7E55"/>
    <w:rsid w:val="00FF004D"/>
    <w:rsid w:val="00FF0661"/>
    <w:rsid w:val="00FF61DF"/>
    <w:rsid w:val="04FF3BC0"/>
    <w:rsid w:val="06090115"/>
    <w:rsid w:val="08438F65"/>
    <w:rsid w:val="08515D2F"/>
    <w:rsid w:val="0BB1D1FB"/>
    <w:rsid w:val="1020B082"/>
    <w:rsid w:val="10FE9C3E"/>
    <w:rsid w:val="125119F9"/>
    <w:rsid w:val="13E1B21C"/>
    <w:rsid w:val="1428A59D"/>
    <w:rsid w:val="14CBE3D1"/>
    <w:rsid w:val="1588BABB"/>
    <w:rsid w:val="16CB7385"/>
    <w:rsid w:val="1D9A5712"/>
    <w:rsid w:val="1DC6CEBF"/>
    <w:rsid w:val="1DD9ABC8"/>
    <w:rsid w:val="1EACCC7C"/>
    <w:rsid w:val="20F369AE"/>
    <w:rsid w:val="21656CC0"/>
    <w:rsid w:val="227A1F07"/>
    <w:rsid w:val="22FE105A"/>
    <w:rsid w:val="2435CC90"/>
    <w:rsid w:val="25BCA231"/>
    <w:rsid w:val="28520CFF"/>
    <w:rsid w:val="2A0B06BA"/>
    <w:rsid w:val="2A756DCE"/>
    <w:rsid w:val="2B963CE4"/>
    <w:rsid w:val="2BB51D18"/>
    <w:rsid w:val="2D50ED79"/>
    <w:rsid w:val="2ED936AF"/>
    <w:rsid w:val="2EFB63FF"/>
    <w:rsid w:val="32397EC1"/>
    <w:rsid w:val="3407F717"/>
    <w:rsid w:val="3682C0EF"/>
    <w:rsid w:val="3744873B"/>
    <w:rsid w:val="37F622F6"/>
    <w:rsid w:val="3803C79A"/>
    <w:rsid w:val="3884FEA4"/>
    <w:rsid w:val="39E6BE4B"/>
    <w:rsid w:val="3C3B284D"/>
    <w:rsid w:val="3E5C9914"/>
    <w:rsid w:val="3FB20CE3"/>
    <w:rsid w:val="411F2DAA"/>
    <w:rsid w:val="41797A70"/>
    <w:rsid w:val="427E783A"/>
    <w:rsid w:val="49B298EE"/>
    <w:rsid w:val="4B664A7A"/>
    <w:rsid w:val="4D4D1A02"/>
    <w:rsid w:val="4F6568D7"/>
    <w:rsid w:val="4FA7B3AD"/>
    <w:rsid w:val="5084BAC4"/>
    <w:rsid w:val="54FA5FAE"/>
    <w:rsid w:val="55227376"/>
    <w:rsid w:val="556510A0"/>
    <w:rsid w:val="5A19366D"/>
    <w:rsid w:val="5D9408FA"/>
    <w:rsid w:val="5EE89429"/>
    <w:rsid w:val="609181A1"/>
    <w:rsid w:val="6147A7B4"/>
    <w:rsid w:val="61838CCD"/>
    <w:rsid w:val="6229A527"/>
    <w:rsid w:val="62D24A54"/>
    <w:rsid w:val="65A50DE8"/>
    <w:rsid w:val="671F9DA5"/>
    <w:rsid w:val="678E8C0C"/>
    <w:rsid w:val="67E4BAA8"/>
    <w:rsid w:val="6A3E99A6"/>
    <w:rsid w:val="71793651"/>
    <w:rsid w:val="726A6893"/>
    <w:rsid w:val="74DBDC22"/>
    <w:rsid w:val="7736DD15"/>
    <w:rsid w:val="788AE6B5"/>
    <w:rsid w:val="788F7393"/>
    <w:rsid w:val="7985182E"/>
    <w:rsid w:val="7B06F03A"/>
    <w:rsid w:val="7D45EC9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D677F8"/>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en-US"/>
    </w:rPr>
  </w:style>
  <w:style w:type="character" w:customStyle="1" w:styleId="Menzionenonrisolta1">
    <w:name w:val="Menzione non risolta1"/>
    <w:basedOn w:val="DefaultParagraphFont"/>
    <w:uiPriority w:val="99"/>
    <w:semiHidden/>
    <w:unhideWhenUsed/>
    <w:rsid w:val="00C30288"/>
    <w:rPr>
      <w:color w:val="605E5C"/>
      <w:shd w:val="clear" w:color="auto" w:fill="E1DFDD"/>
    </w:rPr>
  </w:style>
  <w:style w:type="character" w:styleId="CommentReference">
    <w:name w:val="annotation reference"/>
    <w:basedOn w:val="DefaultParagraphFont"/>
    <w:uiPriority w:val="99"/>
    <w:semiHidden/>
    <w:rsid w:val="004E399A"/>
    <w:rPr>
      <w:sz w:val="16"/>
      <w:szCs w:val="16"/>
    </w:rPr>
  </w:style>
  <w:style w:type="paragraph" w:styleId="CommentText">
    <w:name w:val="annotation text"/>
    <w:basedOn w:val="Normal"/>
    <w:link w:val="CommentTextChar"/>
    <w:uiPriority w:val="99"/>
    <w:rsid w:val="004E399A"/>
    <w:rPr>
      <w:sz w:val="20"/>
      <w:szCs w:val="20"/>
    </w:rPr>
  </w:style>
  <w:style w:type="character" w:customStyle="1" w:styleId="CommentTextChar">
    <w:name w:val="Comment Text Char"/>
    <w:basedOn w:val="DefaultParagraphFont"/>
    <w:link w:val="CommentText"/>
    <w:uiPriority w:val="99"/>
    <w:rsid w:val="004E399A"/>
    <w:rPr>
      <w:sz w:val="20"/>
      <w:szCs w:val="20"/>
      <w:lang w:val="en-US"/>
    </w:rPr>
  </w:style>
  <w:style w:type="paragraph" w:styleId="CommentSubject">
    <w:name w:val="annotation subject"/>
    <w:basedOn w:val="CommentText"/>
    <w:next w:val="CommentText"/>
    <w:link w:val="CommentSubjectChar"/>
    <w:uiPriority w:val="99"/>
    <w:semiHidden/>
    <w:unhideWhenUsed/>
    <w:rsid w:val="004E399A"/>
    <w:rPr>
      <w:b/>
      <w:bCs/>
    </w:rPr>
  </w:style>
  <w:style w:type="character" w:customStyle="1" w:styleId="CommentSubjectChar">
    <w:name w:val="Comment Subject Char"/>
    <w:basedOn w:val="CommentTextChar"/>
    <w:link w:val="CommentSubject"/>
    <w:uiPriority w:val="99"/>
    <w:semiHidden/>
    <w:rsid w:val="004E399A"/>
    <w:rPr>
      <w:b/>
      <w:bCs/>
      <w:sz w:val="20"/>
      <w:szCs w:val="20"/>
      <w:lang w:val="en-US"/>
    </w:rPr>
  </w:style>
  <w:style w:type="paragraph" w:styleId="Revision">
    <w:name w:val="Revision"/>
    <w:hidden/>
    <w:uiPriority w:val="99"/>
    <w:semiHidden/>
    <w:rsid w:val="00B93AFA"/>
    <w:rPr>
      <w:sz w:val="24"/>
      <w:lang w:val="en-US"/>
    </w:rPr>
  </w:style>
  <w:style w:type="character" w:styleId="Strong">
    <w:name w:val="Strong"/>
    <w:basedOn w:val="DefaultParagraphFont"/>
    <w:uiPriority w:val="22"/>
    <w:qFormat/>
    <w:rsid w:val="00643765"/>
    <w:rPr>
      <w:b/>
      <w:bCs/>
    </w:rPr>
  </w:style>
  <w:style w:type="character" w:styleId="Emphasis">
    <w:name w:val="Emphasis"/>
    <w:basedOn w:val="DefaultParagraphFont"/>
    <w:uiPriority w:val="20"/>
    <w:qFormat/>
    <w:rsid w:val="00643765"/>
    <w:rPr>
      <w:i/>
      <w:iCs/>
    </w:rPr>
  </w:style>
  <w:style w:type="paragraph" w:styleId="NormalWeb">
    <w:name w:val="Normal (Web)"/>
    <w:basedOn w:val="Normal"/>
    <w:uiPriority w:val="99"/>
    <w:unhideWhenUsed/>
    <w:rsid w:val="00643765"/>
    <w:pPr>
      <w:spacing w:before="100" w:beforeAutospacing="1" w:after="100" w:afterAutospacing="1"/>
      <w:jc w:val="left"/>
    </w:pPr>
    <w:rPr>
      <w:rFonts w:ascii="Times New Roman" w:eastAsia="Times New Roman" w:hAnsi="Times New Roman" w:cs="Times New Roman"/>
      <w:szCs w:val="24"/>
      <w:lang w:val="fr-FR" w:eastAsia="fr-FR"/>
    </w:rPr>
  </w:style>
  <w:style w:type="character" w:styleId="UnresolvedMention">
    <w:name w:val="Unresolved Mention"/>
    <w:basedOn w:val="DefaultParagraphFont"/>
    <w:uiPriority w:val="99"/>
    <w:semiHidden/>
    <w:unhideWhenUsed/>
    <w:rsid w:val="00817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09741">
      <w:bodyDiv w:val="1"/>
      <w:marLeft w:val="0"/>
      <w:marRight w:val="0"/>
      <w:marTop w:val="0"/>
      <w:marBottom w:val="0"/>
      <w:divBdr>
        <w:top w:val="none" w:sz="0" w:space="0" w:color="auto"/>
        <w:left w:val="none" w:sz="0" w:space="0" w:color="auto"/>
        <w:bottom w:val="none" w:sz="0" w:space="0" w:color="auto"/>
        <w:right w:val="none" w:sz="0" w:space="0" w:color="auto"/>
      </w:divBdr>
    </w:div>
    <w:div w:id="836649050">
      <w:bodyDiv w:val="1"/>
      <w:marLeft w:val="0"/>
      <w:marRight w:val="0"/>
      <w:marTop w:val="0"/>
      <w:marBottom w:val="0"/>
      <w:divBdr>
        <w:top w:val="none" w:sz="0" w:space="0" w:color="auto"/>
        <w:left w:val="none" w:sz="0" w:space="0" w:color="auto"/>
        <w:bottom w:val="none" w:sz="0" w:space="0" w:color="auto"/>
        <w:right w:val="none" w:sz="0" w:space="0" w:color="auto"/>
      </w:divBdr>
    </w:div>
    <w:div w:id="1046029064">
      <w:bodyDiv w:val="1"/>
      <w:marLeft w:val="0"/>
      <w:marRight w:val="0"/>
      <w:marTop w:val="0"/>
      <w:marBottom w:val="0"/>
      <w:divBdr>
        <w:top w:val="none" w:sz="0" w:space="0" w:color="auto"/>
        <w:left w:val="none" w:sz="0" w:space="0" w:color="auto"/>
        <w:bottom w:val="none" w:sz="0" w:space="0" w:color="auto"/>
        <w:right w:val="none" w:sz="0" w:space="0" w:color="auto"/>
      </w:divBdr>
    </w:div>
    <w:div w:id="1055395972">
      <w:bodyDiv w:val="1"/>
      <w:marLeft w:val="0"/>
      <w:marRight w:val="0"/>
      <w:marTop w:val="0"/>
      <w:marBottom w:val="0"/>
      <w:divBdr>
        <w:top w:val="none" w:sz="0" w:space="0" w:color="auto"/>
        <w:left w:val="none" w:sz="0" w:space="0" w:color="auto"/>
        <w:bottom w:val="none" w:sz="0" w:space="0" w:color="auto"/>
        <w:right w:val="none" w:sz="0" w:space="0" w:color="auto"/>
      </w:divBdr>
    </w:div>
    <w:div w:id="20861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yperlink" Target="https://www.linkedin.com/company/stellanti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ommunications@stellantis.com" TargetMode="External"/><Relationship Id="rId7" Type="http://schemas.openxmlformats.org/officeDocument/2006/relationships/webSettings" Target="webSettings.xml"/><Relationship Id="rId12" Type="http://schemas.openxmlformats.org/officeDocument/2006/relationships/hyperlink" Target="https://www.stellantis.com/en/investors/events/strategic-plan" TargetMode="External"/><Relationship Id="rId17" Type="http://schemas.openxmlformats.org/officeDocument/2006/relationships/image" Target="media/image3.emf"/><Relationship Id="rId25" Type="http://schemas.openxmlformats.org/officeDocument/2006/relationships/hyperlink" Target="mailto:contact@qinomic.com" TargetMode="External"/><Relationship Id="rId2" Type="http://schemas.openxmlformats.org/officeDocument/2006/relationships/customXml" Target="../customXml/item2.xml"/><Relationship Id="rId16" Type="http://schemas.openxmlformats.org/officeDocument/2006/relationships/hyperlink" Target="https://www.facebook.com/Stellantis" TargetMode="External"/><Relationship Id="rId20" Type="http://schemas.openxmlformats.org/officeDocument/2006/relationships/hyperlink" Target="https://www.youtube.com/c/Stellantis_officia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ellantis.com/en/investors/events/circular-economy-event-2022" TargetMode="External"/><Relationship Id="rId24" Type="http://schemas.openxmlformats.org/officeDocument/2006/relationships/hyperlink" Target="mailto:asergeant@agence-sergeantpaper.fr" TargetMode="Externa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yperlink" Target="mailto:carole.brin@qinomic.com" TargetMode="External"/><Relationship Id="rId28" Type="http://schemas.openxmlformats.org/officeDocument/2006/relationships/fontTable" Target="fontTable.xml"/><Relationship Id="rId10" Type="http://schemas.openxmlformats.org/officeDocument/2006/relationships/hyperlink" Target="https://www.stellantis.com/en" TargetMode="Externa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Stellantis" TargetMode="External"/><Relationship Id="rId22" Type="http://schemas.openxmlformats.org/officeDocument/2006/relationships/hyperlink" Target="https://mibc-fr-08.mailinblack.com/securelink/?url=https://mibc-fr-08.mailinblack.com&amp;key=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"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A57B6572C840FB8E6C0E391C2AE205"/>
        <w:category>
          <w:name w:val="General"/>
          <w:gallery w:val="placeholder"/>
        </w:category>
        <w:types>
          <w:type w:val="bbPlcHdr"/>
        </w:types>
        <w:behaviors>
          <w:behavior w:val="content"/>
        </w:behaviors>
        <w:guid w:val="{5F4E521C-84BE-4780-995C-C273F92676CD}"/>
      </w:docPartPr>
      <w:docPartBody>
        <w:p w:rsidR="0062288B" w:rsidRDefault="00060F9B" w:rsidP="00060F9B">
          <w:pPr>
            <w:pStyle w:val="77A57B6572C840FB8E6C0E391C2AE205"/>
          </w:pPr>
          <w:r>
            <w:rPr>
              <w:rStyle w:val="PlaceholderText"/>
              <w:b/>
              <w:color w:val="44546A" w:themeColor="text2"/>
            </w:rPr>
            <w:t>First name LAST NAME</w:t>
          </w:r>
        </w:p>
      </w:docPartBody>
    </w:docPart>
    <w:docPart>
      <w:docPartPr>
        <w:name w:val="984F6B682FAF4283A781766887B603DF"/>
        <w:category>
          <w:name w:val="General"/>
          <w:gallery w:val="placeholder"/>
        </w:category>
        <w:types>
          <w:type w:val="bbPlcHdr"/>
        </w:types>
        <w:behaviors>
          <w:behavior w:val="content"/>
        </w:behaviors>
        <w:guid w:val="{E004802C-DC0E-4C1B-B118-C5768FB5D06B}"/>
      </w:docPartPr>
      <w:docPartBody>
        <w:p w:rsidR="0062288B" w:rsidRDefault="00060F9B" w:rsidP="00060F9B">
          <w:pPr>
            <w:pStyle w:val="984F6B682FAF4283A781766887B603DF"/>
          </w:pPr>
          <w:r>
            <w:rPr>
              <w:rStyle w:val="PlaceholderText"/>
              <w:b/>
              <w:color w:val="44546A" w:themeColor="text2"/>
            </w:rPr>
            <w:t>First name LAST NAME</w:t>
          </w:r>
        </w:p>
      </w:docPartBody>
    </w:docPart>
    <w:docPart>
      <w:docPartPr>
        <w:name w:val="29A657D82273478DA5E58120C8278525"/>
        <w:category>
          <w:name w:val="General"/>
          <w:gallery w:val="placeholder"/>
        </w:category>
        <w:types>
          <w:type w:val="bbPlcHdr"/>
        </w:types>
        <w:behaviors>
          <w:behavior w:val="content"/>
        </w:behaviors>
        <w:guid w:val="{D37E400F-3700-45F5-9EC8-4C844313E420}"/>
      </w:docPartPr>
      <w:docPartBody>
        <w:p w:rsidR="0062288B" w:rsidRDefault="00060F9B" w:rsidP="00060F9B">
          <w:pPr>
            <w:pStyle w:val="29A657D82273478DA5E58120C8278525"/>
          </w:pPr>
          <w:r>
            <w:rPr>
              <w:rStyle w:val="PlaceholderText"/>
              <w:b/>
              <w:color w:val="44546A" w:themeColor="text2"/>
            </w:rPr>
            <w:t>First name LAST NAME</w:t>
          </w:r>
        </w:p>
      </w:docPartBody>
    </w:docPart>
    <w:docPart>
      <w:docPartPr>
        <w:name w:val="F3AACE24D55F43FBA009CBC0FC0D8AF9"/>
        <w:category>
          <w:name w:val="General"/>
          <w:gallery w:val="placeholder"/>
        </w:category>
        <w:types>
          <w:type w:val="bbPlcHdr"/>
        </w:types>
        <w:behaviors>
          <w:behavior w:val="content"/>
        </w:behaviors>
        <w:guid w:val="{088A9F4B-1651-4D24-BFD8-EC65CFEBD045}"/>
      </w:docPartPr>
      <w:docPartBody>
        <w:p w:rsidR="0062288B" w:rsidRDefault="00060F9B" w:rsidP="00060F9B">
          <w:pPr>
            <w:pStyle w:val="F3AACE24D55F43FBA009CBC0FC0D8AF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B29D26CA13F341A185930953C857A1F9"/>
        <w:category>
          <w:name w:val="General"/>
          <w:gallery w:val="placeholder"/>
        </w:category>
        <w:types>
          <w:type w:val="bbPlcHdr"/>
        </w:types>
        <w:behaviors>
          <w:behavior w:val="content"/>
        </w:behaviors>
        <w:guid w:val="{163A9973-12D6-471C-8954-6613247C165F}"/>
      </w:docPartPr>
      <w:docPartBody>
        <w:p w:rsidR="0062288B" w:rsidRDefault="00060F9B" w:rsidP="00060F9B">
          <w:pPr>
            <w:pStyle w:val="B29D26CA13F341A185930953C857A1F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F9B"/>
    <w:rsid w:val="00060F9B"/>
    <w:rsid w:val="005138BE"/>
    <w:rsid w:val="0062288B"/>
    <w:rsid w:val="00844639"/>
    <w:rsid w:val="0086243E"/>
    <w:rsid w:val="008E2F80"/>
    <w:rsid w:val="00905C6A"/>
    <w:rsid w:val="00B50ECD"/>
    <w:rsid w:val="00CD00ED"/>
    <w:rsid w:val="00D53FBB"/>
    <w:rsid w:val="00DD10CD"/>
    <w:rsid w:val="00E31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F9B"/>
  </w:style>
  <w:style w:type="paragraph" w:customStyle="1" w:styleId="77A57B6572C840FB8E6C0E391C2AE205">
    <w:name w:val="77A57B6572C840FB8E6C0E391C2AE205"/>
    <w:rsid w:val="00060F9B"/>
  </w:style>
  <w:style w:type="paragraph" w:customStyle="1" w:styleId="984F6B682FAF4283A781766887B603DF">
    <w:name w:val="984F6B682FAF4283A781766887B603DF"/>
    <w:rsid w:val="00060F9B"/>
  </w:style>
  <w:style w:type="paragraph" w:customStyle="1" w:styleId="29A657D82273478DA5E58120C8278525">
    <w:name w:val="29A657D82273478DA5E58120C8278525"/>
    <w:rsid w:val="00060F9B"/>
  </w:style>
  <w:style w:type="paragraph" w:customStyle="1" w:styleId="F3AACE24D55F43FBA009CBC0FC0D8AF9">
    <w:name w:val="F3AACE24D55F43FBA009CBC0FC0D8AF9"/>
    <w:rsid w:val="00060F9B"/>
  </w:style>
  <w:style w:type="paragraph" w:customStyle="1" w:styleId="B29D26CA13F341A185930953C857A1F9">
    <w:name w:val="B29D26CA13F341A185930953C857A1F9"/>
    <w:rsid w:val="00060F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13D2944AC06146BE0094A4A6D04090" ma:contentTypeVersion="6" ma:contentTypeDescription="Create a new document." ma:contentTypeScope="" ma:versionID="a68e0ef72edf7c9da7a8f05a5d2b960a">
  <xsd:schema xmlns:xsd="http://www.w3.org/2001/XMLSchema" xmlns:xs="http://www.w3.org/2001/XMLSchema" xmlns:p="http://schemas.microsoft.com/office/2006/metadata/properties" xmlns:ns2="d788c2a1-fb89-4884-b353-6ea868e8cd7a" xmlns:ns3="d8bc0b82-6506-4b59-bcb9-b12c6e7637de" targetNamespace="http://schemas.microsoft.com/office/2006/metadata/properties" ma:root="true" ma:fieldsID="55717b39d57caa08ae1b71e134801432" ns2:_="" ns3:_="">
    <xsd:import namespace="d788c2a1-fb89-4884-b353-6ea868e8cd7a"/>
    <xsd:import namespace="d8bc0b82-6506-4b59-bcb9-b12c6e7637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8c2a1-fb89-4884-b353-6ea868e8c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bc0b82-6506-4b59-bcb9-b12c6e7637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B777DB-7D4E-42A4-9907-FED77BA3AD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8EF27F-F8B9-41EB-9EC7-B6FD922CE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8c2a1-fb89-4884-b353-6ea868e8cd7a"/>
    <ds:schemaRef ds:uri="d8bc0b82-6506-4b59-bcb9-b12c6e763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845553-E795-4AA5-A59B-07EE60D3C9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12</TotalTime>
  <Pages>3</Pages>
  <Words>1168</Words>
  <Characters>6659</Characters>
  <Application>Microsoft Office Word</Application>
  <DocSecurity>0</DocSecurity>
  <Lines>55</Lines>
  <Paragraphs>15</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5</cp:revision>
  <cp:lastPrinted>2022-07-13T15:12:00Z</cp:lastPrinted>
  <dcterms:created xsi:type="dcterms:W3CDTF">2022-12-02T07:46:00Z</dcterms:created>
  <dcterms:modified xsi:type="dcterms:W3CDTF">2022-12-02T08:45:00Z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2022-07-09T06:16:31Z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7b445690-6622-491f-830e-fdd306f30637</vt:lpwstr>
  </property>
  <property fmtid="{D5CDD505-2E9C-101B-9397-08002B2CF9AE}" pid="8" name="MSIP_Label_2fd53d93-3f4c-4b90-b511-bd6bdbb4fba9_ContentBits">
    <vt:lpwstr>0</vt:lpwstr>
  </property>
  <property fmtid="{D5CDD505-2E9C-101B-9397-08002B2CF9AE}" pid="9" name="ContentTypeId">
    <vt:lpwstr>0x010100C913D2944AC06146BE0094A4A6D04090</vt:lpwstr>
  </property>
</Properties>
</file>