
<file path=[Content_Types].xml><?xml version="1.0" encoding="utf-8"?>
<Types xmlns="http://schemas.openxmlformats.org/package/2006/content-types">
  <Default Extension="bin" ContentType="application/vnd.openxmlformats-officedocument.oleObject"/>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65D4" w14:textId="41806A2B" w:rsidR="0086416D" w:rsidRDefault="00167909" w:rsidP="0002070C">
      <w:r w:rsidRPr="001E6C1E">
        <w:rPr>
          <w:noProof/>
          <w:lang w:val="fr-FR" w:eastAsia="fr-FR"/>
        </w:rPr>
        <mc:AlternateContent>
          <mc:Choice Requires="wps">
            <w:drawing>
              <wp:anchor distT="0" distB="0" distL="114300" distR="114300" simplePos="0" relativeHeight="251659264" behindDoc="0" locked="1" layoutInCell="1" allowOverlap="0" wp14:anchorId="7675CF2E" wp14:editId="209A1691">
                <wp:simplePos x="0" y="0"/>
                <wp:positionH relativeFrom="column">
                  <wp:posOffset>0</wp:posOffset>
                </wp:positionH>
                <wp:positionV relativeFrom="page">
                  <wp:posOffset>1524635</wp:posOffset>
                </wp:positionV>
                <wp:extent cx="429768" cy="64008"/>
                <wp:effectExtent l="0" t="0" r="8890" b="0"/>
                <wp:wrapNone/>
                <wp:docPr id="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09E8728" id="Freeform 27" o:spid="_x0000_s1026" style="position:absolute;margin-left:0;margin-top:120.05pt;width:33.8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" o:allowoverlap="f" path="m329,39l,39,27,,354,,329,39xe" fillcolor="#243782 [3204]" stroked="f">
                <v:path arrowok="t" o:connecttype="custom" o:connectlocs="399417,64008;0,64008;32779,0;429768,0;399417,64008" o:connectangles="0,0,0,0,0"/>
                <w10:wrap anchory="page"/>
                <w10:anchorlock/>
              </v:shape>
            </w:pict>
          </mc:Fallback>
        </mc:AlternateContent>
      </w:r>
    </w:p>
    <w:p w14:paraId="18E746CE" w14:textId="7B941B0F" w:rsidR="007128A9" w:rsidRDefault="007128A9" w:rsidP="008A0266">
      <w:pPr>
        <w:spacing w:after="0"/>
        <w:rPr>
          <w:rFonts w:ascii="Encode Sans SemiBold" w:hAnsi="Encode Sans SemiBold"/>
          <w:color w:val="243782" w:themeColor="text2"/>
          <w:szCs w:val="18"/>
          <w:lang w:val="en-GB"/>
        </w:rPr>
      </w:pPr>
    </w:p>
    <w:p w14:paraId="2BFE264D" w14:textId="77777777" w:rsidR="00167909" w:rsidRDefault="00167909" w:rsidP="007128A9">
      <w:pPr>
        <w:spacing w:after="0"/>
        <w:jc w:val="center"/>
        <w:rPr>
          <w:rFonts w:asciiTheme="majorHAnsi" w:hAnsiTheme="majorHAnsi"/>
          <w:noProof/>
          <w:color w:val="243782" w:themeColor="text2"/>
          <w:szCs w:val="24"/>
          <w:lang w:val="en-GB"/>
        </w:rPr>
      </w:pPr>
    </w:p>
    <w:p w14:paraId="7B71D0F5" w14:textId="77777777" w:rsidR="004E1F22" w:rsidRDefault="007128A9" w:rsidP="007128A9">
      <w:pPr>
        <w:spacing w:after="0"/>
        <w:jc w:val="center"/>
        <w:rPr>
          <w:rFonts w:asciiTheme="majorHAnsi" w:hAnsiTheme="majorHAnsi"/>
          <w:noProof/>
          <w:color w:val="243782" w:themeColor="text2"/>
          <w:szCs w:val="24"/>
          <w:lang w:val="en-GB"/>
        </w:rPr>
      </w:pPr>
      <w:r w:rsidRPr="00D01DFE">
        <w:rPr>
          <w:rFonts w:asciiTheme="majorHAnsi" w:hAnsiTheme="majorHAnsi"/>
          <w:noProof/>
          <w:color w:val="243782" w:themeColor="text2"/>
          <w:szCs w:val="24"/>
          <w:lang w:val="en-GB"/>
        </w:rPr>
        <w:t xml:space="preserve">Stellantis &amp;You, Sales and Services and FIDCAR </w:t>
      </w:r>
      <w:r w:rsidR="00167909">
        <w:rPr>
          <w:rFonts w:asciiTheme="majorHAnsi" w:hAnsiTheme="majorHAnsi"/>
          <w:noProof/>
          <w:color w:val="243782" w:themeColor="text2"/>
          <w:szCs w:val="24"/>
          <w:lang w:val="en-GB"/>
        </w:rPr>
        <w:t>F</w:t>
      </w:r>
      <w:r w:rsidR="00DB6084">
        <w:rPr>
          <w:rFonts w:asciiTheme="majorHAnsi" w:hAnsiTheme="majorHAnsi"/>
          <w:noProof/>
          <w:color w:val="243782" w:themeColor="text2"/>
          <w:szCs w:val="24"/>
          <w:lang w:val="en-GB"/>
        </w:rPr>
        <w:t xml:space="preserve">orm </w:t>
      </w:r>
    </w:p>
    <w:p w14:paraId="20BEDE93" w14:textId="4808249F" w:rsidR="007128A9" w:rsidRPr="00D01DFE" w:rsidRDefault="00167909" w:rsidP="007128A9">
      <w:pPr>
        <w:spacing w:after="0"/>
        <w:jc w:val="center"/>
        <w:rPr>
          <w:rFonts w:asciiTheme="majorHAnsi" w:hAnsiTheme="majorHAnsi"/>
          <w:noProof/>
          <w:color w:val="243782" w:themeColor="text2"/>
          <w:szCs w:val="24"/>
          <w:lang w:val="en-GB"/>
        </w:rPr>
      </w:pPr>
      <w:r>
        <w:rPr>
          <w:rFonts w:asciiTheme="majorHAnsi" w:hAnsiTheme="majorHAnsi"/>
          <w:noProof/>
          <w:color w:val="243782" w:themeColor="text2"/>
          <w:szCs w:val="24"/>
          <w:lang w:val="en-GB"/>
        </w:rPr>
        <w:t>A</w:t>
      </w:r>
      <w:r w:rsidR="007128A9" w:rsidRPr="00D01DFE">
        <w:rPr>
          <w:rFonts w:asciiTheme="majorHAnsi" w:hAnsiTheme="majorHAnsi"/>
          <w:noProof/>
          <w:color w:val="243782" w:themeColor="text2"/>
          <w:szCs w:val="24"/>
          <w:lang w:val="en-GB"/>
        </w:rPr>
        <w:t>fter-</w:t>
      </w:r>
      <w:r w:rsidR="00D01DFE">
        <w:rPr>
          <w:rFonts w:asciiTheme="majorHAnsi" w:hAnsiTheme="majorHAnsi"/>
          <w:noProof/>
          <w:color w:val="243782" w:themeColor="text2"/>
          <w:szCs w:val="24"/>
          <w:lang w:val="en-GB"/>
        </w:rPr>
        <w:t>s</w:t>
      </w:r>
      <w:r w:rsidR="007128A9" w:rsidRPr="00D01DFE">
        <w:rPr>
          <w:rFonts w:asciiTheme="majorHAnsi" w:hAnsiTheme="majorHAnsi"/>
          <w:noProof/>
          <w:color w:val="243782" w:themeColor="text2"/>
          <w:szCs w:val="24"/>
          <w:lang w:val="en-GB"/>
        </w:rPr>
        <w:t xml:space="preserve">ales </w:t>
      </w:r>
      <w:r>
        <w:rPr>
          <w:rFonts w:asciiTheme="majorHAnsi" w:hAnsiTheme="majorHAnsi"/>
          <w:noProof/>
          <w:color w:val="243782" w:themeColor="text2"/>
          <w:szCs w:val="24"/>
          <w:lang w:val="en-GB"/>
        </w:rPr>
        <w:t>P</w:t>
      </w:r>
      <w:r w:rsidR="007128A9" w:rsidRPr="00D01DFE">
        <w:rPr>
          <w:rFonts w:asciiTheme="majorHAnsi" w:hAnsiTheme="majorHAnsi"/>
          <w:noProof/>
          <w:color w:val="243782" w:themeColor="text2"/>
          <w:szCs w:val="24"/>
          <w:lang w:val="en-GB"/>
        </w:rPr>
        <w:t xml:space="preserve">redictive </w:t>
      </w:r>
      <w:r>
        <w:rPr>
          <w:rFonts w:asciiTheme="majorHAnsi" w:hAnsiTheme="majorHAnsi"/>
          <w:noProof/>
          <w:color w:val="243782" w:themeColor="text2"/>
          <w:szCs w:val="24"/>
          <w:lang w:val="en-GB"/>
        </w:rPr>
        <w:t>M</w:t>
      </w:r>
      <w:r w:rsidR="007128A9" w:rsidRPr="00D01DFE">
        <w:rPr>
          <w:rFonts w:asciiTheme="majorHAnsi" w:hAnsiTheme="majorHAnsi"/>
          <w:noProof/>
          <w:color w:val="243782" w:themeColor="text2"/>
          <w:szCs w:val="24"/>
          <w:lang w:val="en-GB"/>
        </w:rPr>
        <w:t xml:space="preserve">arketing </w:t>
      </w:r>
      <w:r>
        <w:rPr>
          <w:rFonts w:asciiTheme="majorHAnsi" w:hAnsiTheme="majorHAnsi"/>
          <w:noProof/>
          <w:color w:val="243782" w:themeColor="text2"/>
          <w:szCs w:val="24"/>
          <w:lang w:val="en-GB"/>
        </w:rPr>
        <w:t>P</w:t>
      </w:r>
      <w:r w:rsidR="00DB6084">
        <w:rPr>
          <w:rFonts w:asciiTheme="majorHAnsi" w:hAnsiTheme="majorHAnsi"/>
          <w:noProof/>
          <w:color w:val="243782" w:themeColor="text2"/>
          <w:szCs w:val="24"/>
          <w:lang w:val="en-GB"/>
        </w:rPr>
        <w:t>artnership</w:t>
      </w:r>
    </w:p>
    <w:p w14:paraId="2675F540" w14:textId="77777777" w:rsidR="008A0266" w:rsidRDefault="008A0266" w:rsidP="007128A9">
      <w:pPr>
        <w:spacing w:after="0"/>
        <w:jc w:val="center"/>
        <w:rPr>
          <w:rFonts w:ascii="Encode Sans SemiBold" w:hAnsi="Encode Sans SemiBold"/>
          <w:color w:val="243782" w:themeColor="text2"/>
          <w:szCs w:val="18"/>
          <w:lang w:val="en-GB"/>
        </w:rPr>
      </w:pPr>
    </w:p>
    <w:p w14:paraId="7C7FB00E" w14:textId="77777777" w:rsidR="007128A9" w:rsidRPr="007128A9" w:rsidRDefault="007128A9" w:rsidP="007128A9">
      <w:pPr>
        <w:spacing w:after="0"/>
        <w:jc w:val="center"/>
        <w:rPr>
          <w:rFonts w:ascii="Encode Sans SemiBold" w:hAnsi="Encode Sans SemiBold"/>
          <w:color w:val="243782" w:themeColor="text2"/>
          <w:szCs w:val="18"/>
          <w:lang w:val="en-GB"/>
        </w:rPr>
      </w:pPr>
    </w:p>
    <w:p w14:paraId="618650C3" w14:textId="0A2A0780" w:rsidR="007128A9" w:rsidRPr="004F03F0" w:rsidRDefault="00DB6084" w:rsidP="00167909">
      <w:pPr>
        <w:numPr>
          <w:ilvl w:val="0"/>
          <w:numId w:val="14"/>
        </w:numPr>
        <w:pBdr>
          <w:top w:val="nil"/>
          <w:left w:val="nil"/>
          <w:bottom w:val="nil"/>
          <w:right w:val="nil"/>
          <w:between w:val="nil"/>
        </w:pBdr>
        <w:ind w:left="714" w:hanging="357"/>
        <w:rPr>
          <w:rFonts w:asciiTheme="majorHAnsi" w:hAnsiTheme="majorHAnsi"/>
          <w:bCs/>
        </w:rPr>
      </w:pPr>
      <w:r>
        <w:rPr>
          <w:rFonts w:asciiTheme="majorHAnsi" w:hAnsiTheme="majorHAnsi"/>
          <w:bCs/>
        </w:rPr>
        <w:t>K</w:t>
      </w:r>
      <w:r w:rsidR="007128A9" w:rsidRPr="004F03F0">
        <w:rPr>
          <w:rFonts w:asciiTheme="majorHAnsi" w:hAnsiTheme="majorHAnsi"/>
          <w:bCs/>
        </w:rPr>
        <w:t xml:space="preserve">ey </w:t>
      </w:r>
      <w:r w:rsidR="0041302A" w:rsidRPr="004F03F0">
        <w:rPr>
          <w:rFonts w:asciiTheme="majorHAnsi" w:hAnsiTheme="majorHAnsi"/>
          <w:bCs/>
        </w:rPr>
        <w:t>milestone</w:t>
      </w:r>
      <w:r w:rsidR="007128A9" w:rsidRPr="004F03F0">
        <w:rPr>
          <w:rFonts w:asciiTheme="majorHAnsi" w:hAnsiTheme="majorHAnsi"/>
          <w:bCs/>
        </w:rPr>
        <w:t xml:space="preserve"> in the unfolding of Stellantis &amp;You, Sales and Services’ strategic plan</w:t>
      </w:r>
    </w:p>
    <w:p w14:paraId="78D53F99" w14:textId="096E615E" w:rsidR="007128A9" w:rsidRPr="00D01DFE" w:rsidRDefault="00DB6084" w:rsidP="00167909">
      <w:pPr>
        <w:numPr>
          <w:ilvl w:val="0"/>
          <w:numId w:val="14"/>
        </w:numPr>
        <w:pBdr>
          <w:top w:val="nil"/>
          <w:left w:val="nil"/>
          <w:bottom w:val="nil"/>
          <w:right w:val="nil"/>
          <w:between w:val="nil"/>
        </w:pBdr>
        <w:ind w:left="714" w:hanging="357"/>
        <w:rPr>
          <w:rFonts w:asciiTheme="majorHAnsi" w:hAnsiTheme="majorHAnsi"/>
          <w:bCs/>
          <w:lang w:val="en-GB"/>
        </w:rPr>
      </w:pPr>
      <w:r>
        <w:rPr>
          <w:rFonts w:asciiTheme="majorHAnsi" w:hAnsiTheme="majorHAnsi"/>
          <w:bCs/>
          <w:lang w:val="en-GB"/>
        </w:rPr>
        <w:t>I</w:t>
      </w:r>
      <w:r w:rsidR="007128A9" w:rsidRPr="00D01DFE">
        <w:rPr>
          <w:rFonts w:asciiTheme="majorHAnsi" w:hAnsiTheme="majorHAnsi"/>
          <w:bCs/>
          <w:lang w:val="en-GB"/>
        </w:rPr>
        <w:t>nnovative</w:t>
      </w:r>
      <w:r w:rsidR="0041302A" w:rsidRPr="00D01DFE">
        <w:rPr>
          <w:rFonts w:asciiTheme="majorHAnsi" w:hAnsiTheme="majorHAnsi"/>
          <w:bCs/>
          <w:lang w:val="en-GB"/>
        </w:rPr>
        <w:t>,</w:t>
      </w:r>
      <w:r w:rsidR="007128A9" w:rsidRPr="00D01DFE">
        <w:rPr>
          <w:rFonts w:asciiTheme="majorHAnsi" w:hAnsiTheme="majorHAnsi"/>
          <w:bCs/>
          <w:lang w:val="en-GB"/>
        </w:rPr>
        <w:t xml:space="preserve"> European</w:t>
      </w:r>
      <w:r w:rsidR="0041302A" w:rsidRPr="00D01DFE">
        <w:rPr>
          <w:rFonts w:asciiTheme="majorHAnsi" w:hAnsiTheme="majorHAnsi"/>
          <w:bCs/>
          <w:lang w:val="en-GB"/>
        </w:rPr>
        <w:t>-</w:t>
      </w:r>
      <w:r w:rsidR="007128A9" w:rsidRPr="00D01DFE">
        <w:rPr>
          <w:rFonts w:asciiTheme="majorHAnsi" w:hAnsiTheme="majorHAnsi"/>
          <w:bCs/>
          <w:lang w:val="en-GB"/>
        </w:rPr>
        <w:t>wide</w:t>
      </w:r>
      <w:r w:rsidR="0041302A" w:rsidRPr="00D01DFE">
        <w:rPr>
          <w:rFonts w:asciiTheme="majorHAnsi" w:hAnsiTheme="majorHAnsi"/>
          <w:bCs/>
          <w:lang w:val="en-GB"/>
        </w:rPr>
        <w:t>,</w:t>
      </w:r>
      <w:r w:rsidR="007128A9" w:rsidRPr="00D01DFE">
        <w:rPr>
          <w:rFonts w:asciiTheme="majorHAnsi" w:hAnsiTheme="majorHAnsi"/>
          <w:bCs/>
          <w:lang w:val="en-GB"/>
        </w:rPr>
        <w:t xml:space="preserve"> </w:t>
      </w:r>
      <w:bookmarkStart w:id="1" w:name="_Hlk100218350"/>
      <w:r w:rsidR="007128A9" w:rsidRPr="00D01DFE">
        <w:rPr>
          <w:rFonts w:asciiTheme="majorHAnsi" w:hAnsiTheme="majorHAnsi"/>
          <w:bCs/>
          <w:lang w:val="en-GB"/>
        </w:rPr>
        <w:t xml:space="preserve">commercial agreement in the domain of </w:t>
      </w:r>
      <w:r w:rsidR="00D01DFE" w:rsidRPr="00D01DFE">
        <w:rPr>
          <w:rFonts w:asciiTheme="majorHAnsi" w:hAnsiTheme="majorHAnsi"/>
          <w:bCs/>
          <w:lang w:val="en-GB"/>
        </w:rPr>
        <w:t>a</w:t>
      </w:r>
      <w:r w:rsidR="007128A9" w:rsidRPr="00D01DFE">
        <w:rPr>
          <w:rFonts w:asciiTheme="majorHAnsi" w:hAnsiTheme="majorHAnsi"/>
          <w:bCs/>
          <w:lang w:val="en-GB"/>
        </w:rPr>
        <w:t>fter-</w:t>
      </w:r>
      <w:r w:rsidR="00D01DFE">
        <w:rPr>
          <w:rFonts w:asciiTheme="majorHAnsi" w:hAnsiTheme="majorHAnsi"/>
          <w:bCs/>
          <w:lang w:val="en-GB"/>
        </w:rPr>
        <w:t>s</w:t>
      </w:r>
      <w:r w:rsidR="007128A9" w:rsidRPr="00D01DFE">
        <w:rPr>
          <w:rFonts w:asciiTheme="majorHAnsi" w:hAnsiTheme="majorHAnsi"/>
          <w:bCs/>
          <w:lang w:val="en-GB"/>
        </w:rPr>
        <w:t>ales predictive marketing</w:t>
      </w:r>
      <w:bookmarkEnd w:id="1"/>
      <w:r w:rsidR="007128A9" w:rsidRPr="00D01DFE">
        <w:rPr>
          <w:rFonts w:asciiTheme="majorHAnsi" w:hAnsiTheme="majorHAnsi"/>
          <w:bCs/>
          <w:lang w:val="en-GB"/>
        </w:rPr>
        <w:t xml:space="preserve"> </w:t>
      </w:r>
    </w:p>
    <w:p w14:paraId="27F5CCF7" w14:textId="6A99F889" w:rsidR="007128A9" w:rsidRPr="00D01DFE" w:rsidRDefault="00DB6084" w:rsidP="00167909">
      <w:pPr>
        <w:numPr>
          <w:ilvl w:val="0"/>
          <w:numId w:val="14"/>
        </w:numPr>
        <w:pBdr>
          <w:top w:val="nil"/>
          <w:left w:val="nil"/>
          <w:bottom w:val="nil"/>
          <w:right w:val="nil"/>
          <w:between w:val="nil"/>
        </w:pBdr>
        <w:ind w:left="714" w:hanging="357"/>
        <w:rPr>
          <w:rFonts w:asciiTheme="majorHAnsi" w:hAnsiTheme="majorHAnsi"/>
          <w:bCs/>
          <w:lang w:val="en-GB"/>
        </w:rPr>
      </w:pPr>
      <w:r>
        <w:rPr>
          <w:rFonts w:asciiTheme="majorHAnsi" w:hAnsiTheme="majorHAnsi"/>
          <w:bCs/>
          <w:lang w:val="en-GB"/>
        </w:rPr>
        <w:t>S</w:t>
      </w:r>
      <w:r w:rsidR="007128A9" w:rsidRPr="00D01DFE">
        <w:rPr>
          <w:rFonts w:asciiTheme="majorHAnsi" w:hAnsiTheme="majorHAnsi"/>
          <w:bCs/>
          <w:lang w:val="en-GB"/>
        </w:rPr>
        <w:t xml:space="preserve">ignificant </w:t>
      </w:r>
      <w:r w:rsidR="0041302A" w:rsidRPr="00D01DFE">
        <w:rPr>
          <w:rFonts w:asciiTheme="majorHAnsi" w:hAnsiTheme="majorHAnsi"/>
          <w:bCs/>
          <w:lang w:val="en-GB"/>
        </w:rPr>
        <w:t>lever</w:t>
      </w:r>
      <w:r w:rsidR="007128A9" w:rsidRPr="00D01DFE">
        <w:rPr>
          <w:rFonts w:asciiTheme="majorHAnsi" w:hAnsiTheme="majorHAnsi"/>
          <w:bCs/>
          <w:lang w:val="en-GB"/>
        </w:rPr>
        <w:t xml:space="preserve"> to develop customer satisfaction and </w:t>
      </w:r>
      <w:r w:rsidR="00D01DFE" w:rsidRPr="00D01DFE">
        <w:rPr>
          <w:rFonts w:asciiTheme="majorHAnsi" w:hAnsiTheme="majorHAnsi"/>
          <w:bCs/>
          <w:lang w:val="en-GB"/>
        </w:rPr>
        <w:t>a</w:t>
      </w:r>
      <w:r w:rsidR="007128A9" w:rsidRPr="00D01DFE">
        <w:rPr>
          <w:rFonts w:asciiTheme="majorHAnsi" w:hAnsiTheme="majorHAnsi"/>
          <w:bCs/>
          <w:lang w:val="en-GB"/>
        </w:rPr>
        <w:t xml:space="preserve">fter-sales </w:t>
      </w:r>
      <w:r w:rsidR="003A20F5">
        <w:rPr>
          <w:rFonts w:asciiTheme="majorHAnsi" w:hAnsiTheme="majorHAnsi"/>
          <w:bCs/>
          <w:lang w:val="en-GB"/>
        </w:rPr>
        <w:t>r</w:t>
      </w:r>
      <w:r w:rsidR="007128A9" w:rsidRPr="00D01DFE">
        <w:rPr>
          <w:rFonts w:asciiTheme="majorHAnsi" w:hAnsiTheme="majorHAnsi"/>
          <w:bCs/>
          <w:lang w:val="en-GB"/>
        </w:rPr>
        <w:t>evenue</w:t>
      </w:r>
    </w:p>
    <w:p w14:paraId="799FD771" w14:textId="77777777" w:rsidR="007128A9" w:rsidRPr="0041302A" w:rsidRDefault="007128A9" w:rsidP="0041302A">
      <w:pPr>
        <w:pBdr>
          <w:top w:val="nil"/>
          <w:left w:val="nil"/>
          <w:bottom w:val="nil"/>
          <w:right w:val="nil"/>
          <w:between w:val="nil"/>
        </w:pBdr>
        <w:spacing w:after="0" w:line="276" w:lineRule="auto"/>
        <w:rPr>
          <w:rFonts w:asciiTheme="majorHAnsi" w:hAnsiTheme="majorHAnsi"/>
          <w:bCs/>
          <w:sz w:val="21"/>
          <w:szCs w:val="21"/>
          <w:lang w:val="en-GB"/>
        </w:rPr>
      </w:pPr>
    </w:p>
    <w:p w14:paraId="20ABA57D" w14:textId="4E62FFB6" w:rsidR="0041302A" w:rsidRPr="00DB6084" w:rsidRDefault="00DB6084" w:rsidP="00E773F2">
      <w:pPr>
        <w:rPr>
          <w:rFonts w:ascii="Encode Sans ExpandedLight" w:hAnsi="Encode Sans ExpandedLight"/>
          <w:szCs w:val="24"/>
          <w:lang w:val="en-GB"/>
        </w:rPr>
      </w:pPr>
      <w:r>
        <w:rPr>
          <w:rFonts w:ascii="Encode Sans ExpandedLight" w:hAnsi="Encode Sans ExpandedLight"/>
          <w:szCs w:val="24"/>
          <w:lang w:val="en-GB"/>
        </w:rPr>
        <w:t>AMSTERDAM</w:t>
      </w:r>
      <w:r w:rsidR="004F03F0">
        <w:rPr>
          <w:rFonts w:ascii="Encode Sans ExpandedLight" w:hAnsi="Encode Sans ExpandedLight"/>
          <w:szCs w:val="24"/>
          <w:lang w:val="en-GB"/>
        </w:rPr>
        <w:t>-LONDON</w:t>
      </w:r>
      <w:r w:rsidR="0041302A" w:rsidRPr="00D01DFE">
        <w:rPr>
          <w:rFonts w:ascii="Encode Sans ExpandedLight" w:hAnsi="Encode Sans ExpandedLight"/>
          <w:szCs w:val="24"/>
          <w:lang w:val="en-GB"/>
        </w:rPr>
        <w:t xml:space="preserve">, April 12, 2022 - </w:t>
      </w:r>
      <w:r w:rsidR="0041302A" w:rsidRPr="004F03F0">
        <w:rPr>
          <w:rFonts w:ascii="Encode Sans ExpandedLight" w:hAnsi="Encode Sans ExpandedLight"/>
          <w:szCs w:val="24"/>
          <w:lang w:val="en-GB"/>
        </w:rPr>
        <w:t>FIDCAR</w:t>
      </w:r>
      <w:r w:rsidR="0041302A" w:rsidRPr="00DB6084">
        <w:rPr>
          <w:rFonts w:ascii="Encode Sans ExpandedLight" w:hAnsi="Encode Sans ExpandedLight"/>
          <w:szCs w:val="24"/>
          <w:lang w:val="en-GB"/>
        </w:rPr>
        <w:t xml:space="preserve">, a start-up belonging to the group </w:t>
      </w:r>
      <w:r w:rsidR="0041302A" w:rsidRPr="004F03F0">
        <w:rPr>
          <w:rFonts w:ascii="Encode Sans ExpandedLight" w:hAnsi="Encode Sans ExpandedLight"/>
          <w:szCs w:val="24"/>
          <w:lang w:val="en-GB"/>
        </w:rPr>
        <w:t>MotorK</w:t>
      </w:r>
      <w:r w:rsidR="00E77ED7" w:rsidRPr="00DB6084">
        <w:rPr>
          <w:rFonts w:ascii="Encode Sans ExpandedLight" w:hAnsi="Encode Sans ExpandedLight"/>
          <w:szCs w:val="24"/>
          <w:lang w:val="en-GB"/>
        </w:rPr>
        <w:t>, leader of SaaS</w:t>
      </w:r>
      <w:r w:rsidR="00D01DFE" w:rsidRPr="00DB6084">
        <w:rPr>
          <w:rStyle w:val="FootnoteReference"/>
          <w:rFonts w:ascii="Encode Sans ExpandedLight" w:hAnsi="Encode Sans ExpandedLight"/>
          <w:szCs w:val="24"/>
          <w:lang w:val="en-GB"/>
        </w:rPr>
        <w:footnoteReference w:id="1"/>
      </w:r>
      <w:r w:rsidR="00E77ED7" w:rsidRPr="00DB6084">
        <w:rPr>
          <w:rFonts w:ascii="Encode Sans ExpandedLight" w:hAnsi="Encode Sans ExpandedLight"/>
          <w:szCs w:val="24"/>
          <w:lang w:val="en-GB"/>
        </w:rPr>
        <w:t xml:space="preserve"> solutions of Automotive distribution in the EMEA region</w:t>
      </w:r>
      <w:r w:rsidR="0041302A" w:rsidRPr="00DB6084">
        <w:rPr>
          <w:rFonts w:ascii="Encode Sans ExpandedLight" w:hAnsi="Encode Sans ExpandedLight"/>
          <w:szCs w:val="24"/>
          <w:lang w:val="en-GB"/>
        </w:rPr>
        <w:t xml:space="preserve"> </w:t>
      </w:r>
      <w:r>
        <w:rPr>
          <w:rFonts w:ascii="Encode Sans ExpandedLight" w:hAnsi="Encode Sans ExpandedLight"/>
          <w:szCs w:val="24"/>
          <w:lang w:val="en-GB"/>
        </w:rPr>
        <w:t>(</w:t>
      </w:r>
      <w:r w:rsidR="0041302A" w:rsidRPr="00DB6084">
        <w:rPr>
          <w:rFonts w:ascii="Encode Sans ExpandedLight" w:hAnsi="Encode Sans ExpandedLight"/>
          <w:szCs w:val="24"/>
          <w:lang w:val="en-GB"/>
        </w:rPr>
        <w:t xml:space="preserve">listed at </w:t>
      </w:r>
      <w:r w:rsidR="00E77ED7" w:rsidRPr="00DB6084">
        <w:rPr>
          <w:rFonts w:ascii="Encode Sans ExpandedLight" w:hAnsi="Encode Sans ExpandedLight"/>
          <w:szCs w:val="24"/>
          <w:lang w:val="en-GB"/>
        </w:rPr>
        <w:t>Amsterdam Euronext</w:t>
      </w:r>
      <w:r>
        <w:rPr>
          <w:rFonts w:ascii="Encode Sans ExpandedLight" w:hAnsi="Encode Sans ExpandedLight"/>
          <w:szCs w:val="24"/>
          <w:lang w:val="en-GB"/>
        </w:rPr>
        <w:t>)</w:t>
      </w:r>
      <w:r w:rsidR="0041302A" w:rsidRPr="00DB6084">
        <w:rPr>
          <w:rFonts w:ascii="Encode Sans ExpandedLight" w:hAnsi="Encode Sans ExpandedLight"/>
          <w:szCs w:val="24"/>
          <w:lang w:val="en-GB"/>
        </w:rPr>
        <w:t xml:space="preserve"> and </w:t>
      </w:r>
      <w:r w:rsidR="0041302A" w:rsidRPr="004F03F0">
        <w:rPr>
          <w:rFonts w:ascii="Encode Sans ExpandedLight" w:hAnsi="Encode Sans ExpandedLight"/>
          <w:szCs w:val="24"/>
          <w:lang w:val="en-GB"/>
        </w:rPr>
        <w:t>Stellantis &amp;You, Sales and Services</w:t>
      </w:r>
      <w:r w:rsidR="0041302A" w:rsidRPr="00DB6084">
        <w:rPr>
          <w:rFonts w:ascii="Encode Sans ExpandedLight" w:hAnsi="Encode Sans ExpandedLight"/>
          <w:szCs w:val="24"/>
          <w:lang w:val="en-GB"/>
        </w:rPr>
        <w:t xml:space="preserve"> announce the conclusion of a commercial agreement in the domain of predictive marketing </w:t>
      </w:r>
      <w:r w:rsidR="003A20F5" w:rsidRPr="00DB6084">
        <w:rPr>
          <w:rFonts w:ascii="Encode Sans ExpandedLight" w:hAnsi="Encode Sans ExpandedLight"/>
          <w:szCs w:val="24"/>
          <w:lang w:val="en-GB"/>
        </w:rPr>
        <w:t>a</w:t>
      </w:r>
      <w:r w:rsidR="0041302A" w:rsidRPr="00DB6084">
        <w:rPr>
          <w:rFonts w:ascii="Encode Sans ExpandedLight" w:hAnsi="Encode Sans ExpandedLight"/>
          <w:szCs w:val="24"/>
          <w:lang w:val="en-GB"/>
        </w:rPr>
        <w:t>fter</w:t>
      </w:r>
      <w:r w:rsidR="003A20F5" w:rsidRPr="00DB6084">
        <w:rPr>
          <w:rFonts w:ascii="Encode Sans ExpandedLight" w:hAnsi="Encode Sans ExpandedLight"/>
          <w:szCs w:val="24"/>
          <w:lang w:val="en-GB"/>
        </w:rPr>
        <w:t>-s</w:t>
      </w:r>
      <w:r w:rsidR="0041302A" w:rsidRPr="00DB6084">
        <w:rPr>
          <w:rFonts w:ascii="Encode Sans ExpandedLight" w:hAnsi="Encode Sans ExpandedLight"/>
          <w:szCs w:val="24"/>
          <w:lang w:val="en-GB"/>
        </w:rPr>
        <w:t>ale</w:t>
      </w:r>
      <w:r w:rsidR="003A20F5" w:rsidRPr="00DB6084">
        <w:rPr>
          <w:rFonts w:ascii="Encode Sans ExpandedLight" w:hAnsi="Encode Sans ExpandedLight"/>
          <w:szCs w:val="24"/>
          <w:lang w:val="en-GB"/>
        </w:rPr>
        <w:t>s</w:t>
      </w:r>
      <w:r w:rsidR="0041302A" w:rsidRPr="00DB6084">
        <w:rPr>
          <w:rFonts w:ascii="Encode Sans ExpandedLight" w:hAnsi="Encode Sans ExpandedLight"/>
          <w:szCs w:val="24"/>
          <w:lang w:val="en-GB"/>
        </w:rPr>
        <w:t xml:space="preserve">, putting artificial intelligence at the service of tailor-made customer relationship. </w:t>
      </w:r>
    </w:p>
    <w:p w14:paraId="04F79750" w14:textId="27EB4DD3" w:rsidR="00BA2BFA" w:rsidRPr="00677DF4" w:rsidRDefault="0041302A" w:rsidP="00677DF4">
      <w:pPr>
        <w:rPr>
          <w:rFonts w:ascii="Encode Sans ExpandedLight" w:hAnsi="Encode Sans ExpandedLight"/>
          <w:szCs w:val="24"/>
          <w:lang w:val="en-GB"/>
        </w:rPr>
      </w:pPr>
      <w:r w:rsidRPr="00D01DFE">
        <w:rPr>
          <w:rFonts w:ascii="Encode Sans ExpandedLight" w:hAnsi="Encode Sans ExpandedLight"/>
          <w:szCs w:val="24"/>
          <w:lang w:val="en-GB"/>
        </w:rPr>
        <w:t>After-</w:t>
      </w:r>
      <w:r w:rsidR="00D01DFE">
        <w:rPr>
          <w:rFonts w:ascii="Encode Sans ExpandedLight" w:hAnsi="Encode Sans ExpandedLight"/>
          <w:szCs w:val="24"/>
          <w:lang w:val="en-GB"/>
        </w:rPr>
        <w:t>s</w:t>
      </w:r>
      <w:r w:rsidRPr="00D01DFE">
        <w:rPr>
          <w:rFonts w:ascii="Encode Sans ExpandedLight" w:hAnsi="Encode Sans ExpandedLight"/>
          <w:szCs w:val="24"/>
          <w:lang w:val="en-GB"/>
        </w:rPr>
        <w:t xml:space="preserve">ales predictive marketing is a tool designed to offer the customer </w:t>
      </w:r>
      <w:r w:rsidR="006B652D" w:rsidRPr="00D01DFE">
        <w:rPr>
          <w:rFonts w:ascii="Encode Sans ExpandedLight" w:hAnsi="Encode Sans ExpandedLight"/>
          <w:szCs w:val="24"/>
          <w:lang w:val="en-GB"/>
        </w:rPr>
        <w:t>individually packaged</w:t>
      </w:r>
      <w:r w:rsidRPr="00D01DFE">
        <w:rPr>
          <w:rFonts w:ascii="Encode Sans ExpandedLight" w:hAnsi="Encode Sans ExpandedLight"/>
          <w:szCs w:val="24"/>
          <w:lang w:val="en-GB"/>
        </w:rPr>
        <w:t xml:space="preserve"> offers</w:t>
      </w:r>
      <w:r w:rsidR="006B652D" w:rsidRPr="00D01DFE">
        <w:rPr>
          <w:rFonts w:ascii="Encode Sans ExpandedLight" w:hAnsi="Encode Sans ExpandedLight"/>
          <w:szCs w:val="24"/>
          <w:lang w:val="en-GB"/>
        </w:rPr>
        <w:t>,</w:t>
      </w:r>
      <w:r w:rsidRPr="00D01DFE">
        <w:rPr>
          <w:rFonts w:ascii="Encode Sans ExpandedLight" w:hAnsi="Encode Sans ExpandedLight"/>
          <w:szCs w:val="24"/>
          <w:lang w:val="en-GB"/>
        </w:rPr>
        <w:t xml:space="preserve"> in a targeted way, at the right time, </w:t>
      </w:r>
      <w:r w:rsidR="006B652D" w:rsidRPr="00D01DFE">
        <w:rPr>
          <w:rFonts w:ascii="Encode Sans ExpandedLight" w:hAnsi="Encode Sans ExpandedLight"/>
          <w:szCs w:val="24"/>
          <w:lang w:val="en-GB"/>
        </w:rPr>
        <w:t xml:space="preserve">corresponding to the </w:t>
      </w:r>
      <w:r w:rsidRPr="00D01DFE">
        <w:rPr>
          <w:rFonts w:ascii="Encode Sans ExpandedLight" w:hAnsi="Encode Sans ExpandedLight"/>
          <w:szCs w:val="24"/>
          <w:lang w:val="en-GB"/>
        </w:rPr>
        <w:t>state</w:t>
      </w:r>
      <w:r w:rsidR="006B652D" w:rsidRPr="00D01DFE">
        <w:rPr>
          <w:rFonts w:ascii="Encode Sans ExpandedLight" w:hAnsi="Encode Sans ExpandedLight"/>
          <w:szCs w:val="24"/>
          <w:lang w:val="en-GB"/>
        </w:rPr>
        <w:t xml:space="preserve"> </w:t>
      </w:r>
      <w:r w:rsidRPr="00D01DFE">
        <w:rPr>
          <w:rFonts w:ascii="Encode Sans ExpandedLight" w:hAnsi="Encode Sans ExpandedLight"/>
          <w:szCs w:val="24"/>
          <w:lang w:val="en-GB"/>
        </w:rPr>
        <w:t xml:space="preserve">of his vehicle and to his </w:t>
      </w:r>
      <w:r w:rsidR="00B53065" w:rsidRPr="00D01DFE">
        <w:rPr>
          <w:rFonts w:ascii="Encode Sans ExpandedLight" w:hAnsi="Encode Sans ExpandedLight"/>
          <w:szCs w:val="24"/>
          <w:lang w:val="en-GB"/>
        </w:rPr>
        <w:t xml:space="preserve">actual </w:t>
      </w:r>
      <w:r w:rsidRPr="00D01DFE">
        <w:rPr>
          <w:rFonts w:ascii="Encode Sans ExpandedLight" w:hAnsi="Encode Sans ExpandedLight"/>
          <w:szCs w:val="24"/>
          <w:lang w:val="en-GB"/>
        </w:rPr>
        <w:t>maintenance needs.</w:t>
      </w:r>
    </w:p>
    <w:p w14:paraId="297497E7" w14:textId="20122B3D" w:rsidR="00BA2BFA" w:rsidRPr="003A20F5" w:rsidRDefault="006F53AA" w:rsidP="00D01DFE">
      <w:pPr>
        <w:rPr>
          <w:rFonts w:asciiTheme="majorHAnsi" w:hAnsiTheme="majorHAnsi"/>
          <w:noProof/>
          <w:color w:val="243782" w:themeColor="text2"/>
          <w:szCs w:val="18"/>
          <w:lang w:val="en-GB"/>
        </w:rPr>
      </w:pPr>
      <w:bookmarkStart w:id="2" w:name="_Hlk100134474"/>
      <w:r w:rsidRPr="003A20F5">
        <w:rPr>
          <w:rFonts w:asciiTheme="majorHAnsi" w:hAnsiTheme="majorHAnsi"/>
          <w:noProof/>
          <w:color w:val="243782" w:themeColor="text2"/>
          <w:szCs w:val="18"/>
          <w:lang w:val="en-GB"/>
        </w:rPr>
        <w:t xml:space="preserve">Artificial intelligence (AI) &amp; Co-development </w:t>
      </w:r>
    </w:p>
    <w:bookmarkEnd w:id="2"/>
    <w:p w14:paraId="3CAA41F4" w14:textId="30FD43B5" w:rsidR="006F53AA" w:rsidRPr="00D01DFE" w:rsidRDefault="006F53AA" w:rsidP="00E773F2">
      <w:pPr>
        <w:spacing w:after="0"/>
        <w:rPr>
          <w:rFonts w:ascii="Encode Sans ExpandedLight" w:hAnsi="Encode Sans ExpandedLight"/>
          <w:szCs w:val="24"/>
          <w:lang w:val="en-GB"/>
        </w:rPr>
      </w:pPr>
      <w:r w:rsidRPr="00D01DFE">
        <w:rPr>
          <w:rFonts w:ascii="Encode Sans ExpandedLight" w:hAnsi="Encode Sans ExpandedLight"/>
          <w:szCs w:val="24"/>
          <w:lang w:val="en-GB"/>
        </w:rPr>
        <w:t xml:space="preserve">In practice, the </w:t>
      </w:r>
      <w:r w:rsidR="003A20F5">
        <w:rPr>
          <w:rFonts w:ascii="Encode Sans ExpandedLight" w:hAnsi="Encode Sans ExpandedLight"/>
          <w:szCs w:val="24"/>
          <w:lang w:val="en-GB"/>
        </w:rPr>
        <w:t>a</w:t>
      </w:r>
      <w:r w:rsidRPr="00D01DFE">
        <w:rPr>
          <w:rFonts w:ascii="Encode Sans ExpandedLight" w:hAnsi="Encode Sans ExpandedLight"/>
          <w:szCs w:val="24"/>
          <w:lang w:val="en-GB"/>
        </w:rPr>
        <w:t>fter-</w:t>
      </w:r>
      <w:r w:rsidR="003A20F5">
        <w:rPr>
          <w:rFonts w:ascii="Encode Sans ExpandedLight" w:hAnsi="Encode Sans ExpandedLight"/>
          <w:szCs w:val="24"/>
          <w:lang w:val="en-GB"/>
        </w:rPr>
        <w:t>s</w:t>
      </w:r>
      <w:r w:rsidRPr="00D01DFE">
        <w:rPr>
          <w:rFonts w:ascii="Encode Sans ExpandedLight" w:hAnsi="Encode Sans ExpandedLight"/>
          <w:szCs w:val="24"/>
          <w:lang w:val="en-GB"/>
        </w:rPr>
        <w:t>ales predictive marketing solution is based upon two technological bricks:</w:t>
      </w:r>
    </w:p>
    <w:p w14:paraId="7A5109CA" w14:textId="77777777" w:rsidR="006F53AA" w:rsidRPr="00D01DFE" w:rsidRDefault="006F53AA" w:rsidP="00E773F2">
      <w:pPr>
        <w:spacing w:after="0"/>
        <w:rPr>
          <w:rFonts w:ascii="Encode Sans ExpandedLight" w:hAnsi="Encode Sans ExpandedLight"/>
          <w:szCs w:val="24"/>
          <w:lang w:val="en-GB"/>
        </w:rPr>
      </w:pPr>
    </w:p>
    <w:p w14:paraId="2CC45515" w14:textId="42A977D2" w:rsidR="00D01DFE" w:rsidRDefault="006F53AA" w:rsidP="00D01DFE">
      <w:pPr>
        <w:pStyle w:val="ListParagraph"/>
        <w:ind w:hanging="360"/>
        <w:rPr>
          <w:szCs w:val="24"/>
          <w:lang w:val="en-GB"/>
        </w:rPr>
      </w:pPr>
      <w:r w:rsidRPr="00D01DFE">
        <w:rPr>
          <w:szCs w:val="24"/>
          <w:lang w:val="en-GB"/>
        </w:rPr>
        <w:t xml:space="preserve">- The FIDCAR Predict solution, an artificial intelligence platform that allows to forecast and offer </w:t>
      </w:r>
      <w:r w:rsidR="003A20F5">
        <w:rPr>
          <w:szCs w:val="24"/>
          <w:lang w:val="en-GB"/>
        </w:rPr>
        <w:t>a</w:t>
      </w:r>
      <w:r w:rsidRPr="00D01DFE">
        <w:rPr>
          <w:szCs w:val="24"/>
          <w:lang w:val="en-GB"/>
        </w:rPr>
        <w:t>fter-</w:t>
      </w:r>
      <w:r w:rsidR="003A20F5">
        <w:rPr>
          <w:szCs w:val="24"/>
          <w:lang w:val="en-GB"/>
        </w:rPr>
        <w:t>s</w:t>
      </w:r>
      <w:r w:rsidRPr="00D01DFE">
        <w:rPr>
          <w:szCs w:val="24"/>
          <w:lang w:val="en-GB"/>
        </w:rPr>
        <w:t>ales offers that are perfectly adapted to the needs of customers</w:t>
      </w:r>
      <w:r w:rsidR="002E1AFA" w:rsidRPr="00D01DFE">
        <w:rPr>
          <w:szCs w:val="24"/>
          <w:lang w:val="en-GB"/>
        </w:rPr>
        <w:t xml:space="preserve"> in real time</w:t>
      </w:r>
      <w:r w:rsidR="00CA657F" w:rsidRPr="00D01DFE">
        <w:rPr>
          <w:szCs w:val="24"/>
          <w:lang w:val="en-GB"/>
        </w:rPr>
        <w:t>.</w:t>
      </w:r>
    </w:p>
    <w:p w14:paraId="24844AD7" w14:textId="7B1F151B" w:rsidR="006F53AA" w:rsidRPr="004F03F0" w:rsidRDefault="006F53AA" w:rsidP="00D01DFE">
      <w:pPr>
        <w:pStyle w:val="ListParagraph"/>
        <w:ind w:hanging="360"/>
        <w:rPr>
          <w:szCs w:val="24"/>
        </w:rPr>
      </w:pPr>
      <w:r w:rsidRPr="00D01DFE">
        <w:rPr>
          <w:rFonts w:ascii="Encode Sans ExpandedLight" w:hAnsi="Encode Sans ExpandedLight"/>
          <w:szCs w:val="24"/>
          <w:lang w:val="en-GB"/>
        </w:rPr>
        <w:t xml:space="preserve">- The mobile application </w:t>
      </w:r>
      <w:r w:rsidR="00414B69">
        <w:rPr>
          <w:rFonts w:ascii="Encode Sans ExpandedLight" w:hAnsi="Encode Sans ExpandedLight"/>
          <w:szCs w:val="24"/>
          <w:lang w:val="en-GB"/>
        </w:rPr>
        <w:t>“</w:t>
      </w:r>
      <w:r w:rsidRPr="00D01DFE">
        <w:rPr>
          <w:rFonts w:ascii="Encode Sans ExpandedLight" w:hAnsi="Encode Sans ExpandedLight"/>
          <w:szCs w:val="24"/>
          <w:lang w:val="en-GB"/>
        </w:rPr>
        <w:t>FIDCAR Check</w:t>
      </w:r>
      <w:r w:rsidR="00414B69">
        <w:rPr>
          <w:rFonts w:ascii="Encode Sans ExpandedLight" w:hAnsi="Encode Sans ExpandedLight"/>
          <w:szCs w:val="24"/>
          <w:lang w:val="en-GB"/>
        </w:rPr>
        <w:t>”</w:t>
      </w:r>
      <w:r w:rsidRPr="00D01DFE">
        <w:rPr>
          <w:rFonts w:ascii="Encode Sans ExpandedLight" w:hAnsi="Encode Sans ExpandedLight"/>
          <w:szCs w:val="24"/>
          <w:lang w:val="en-GB"/>
        </w:rPr>
        <w:t xml:space="preserve">, co-developed with Stellantis &amp;You, Sales and Services. The latter makes it possible to greatly enrich the database that nurtures in data </w:t>
      </w:r>
      <w:r w:rsidRPr="00D01DFE">
        <w:rPr>
          <w:rFonts w:ascii="Encode Sans ExpandedLight" w:hAnsi="Encode Sans ExpandedLight"/>
          <w:szCs w:val="24"/>
          <w:lang w:val="en-GB"/>
        </w:rPr>
        <w:lastRenderedPageBreak/>
        <w:t xml:space="preserve">the FIDCAR Predict platform, and consequently to improve </w:t>
      </w:r>
      <w:r w:rsidR="002E1AFA" w:rsidRPr="00D01DFE">
        <w:rPr>
          <w:rFonts w:ascii="Encode Sans ExpandedLight" w:hAnsi="Encode Sans ExpandedLight"/>
          <w:szCs w:val="24"/>
          <w:lang w:val="en-GB"/>
        </w:rPr>
        <w:t xml:space="preserve">the </w:t>
      </w:r>
      <w:r w:rsidRPr="00D01DFE">
        <w:rPr>
          <w:rFonts w:ascii="Encode Sans ExpandedLight" w:hAnsi="Encode Sans ExpandedLight"/>
          <w:szCs w:val="24"/>
          <w:lang w:val="en-GB"/>
        </w:rPr>
        <w:t xml:space="preserve">relevance </w:t>
      </w:r>
      <w:r w:rsidR="002E1AFA" w:rsidRPr="00D01DFE">
        <w:rPr>
          <w:rFonts w:ascii="Encode Sans ExpandedLight" w:hAnsi="Encode Sans ExpandedLight"/>
          <w:szCs w:val="24"/>
          <w:lang w:val="en-GB"/>
        </w:rPr>
        <w:t xml:space="preserve">and quality </w:t>
      </w:r>
      <w:r w:rsidRPr="00D01DFE">
        <w:rPr>
          <w:rFonts w:ascii="Encode Sans ExpandedLight" w:hAnsi="Encode Sans ExpandedLight"/>
          <w:szCs w:val="24"/>
          <w:lang w:val="en-GB"/>
        </w:rPr>
        <w:t>of its results.</w:t>
      </w:r>
    </w:p>
    <w:p w14:paraId="61A21148" w14:textId="5B9A7CE0" w:rsidR="006F53AA" w:rsidRPr="003A20F5" w:rsidRDefault="006F53AA" w:rsidP="00E773F2">
      <w:pPr>
        <w:rPr>
          <w:rFonts w:asciiTheme="majorHAnsi" w:hAnsiTheme="majorHAnsi"/>
          <w:noProof/>
          <w:color w:val="243782" w:themeColor="text2"/>
          <w:szCs w:val="18"/>
          <w:lang w:val="en-GB"/>
        </w:rPr>
      </w:pPr>
      <w:r w:rsidRPr="003A20F5">
        <w:rPr>
          <w:rFonts w:asciiTheme="majorHAnsi" w:hAnsiTheme="majorHAnsi"/>
          <w:noProof/>
          <w:color w:val="243782" w:themeColor="text2"/>
          <w:szCs w:val="18"/>
          <w:lang w:val="en-GB"/>
        </w:rPr>
        <w:t>Positive on</w:t>
      </w:r>
      <w:r w:rsidR="00E773F2" w:rsidRPr="003A20F5">
        <w:rPr>
          <w:rFonts w:asciiTheme="majorHAnsi" w:hAnsiTheme="majorHAnsi"/>
          <w:noProof/>
          <w:color w:val="243782" w:themeColor="text2"/>
          <w:szCs w:val="18"/>
          <w:lang w:val="en-GB"/>
        </w:rPr>
        <w:t>-</w:t>
      </w:r>
      <w:r w:rsidRPr="003A20F5">
        <w:rPr>
          <w:rFonts w:asciiTheme="majorHAnsi" w:hAnsiTheme="majorHAnsi"/>
          <w:noProof/>
          <w:color w:val="243782" w:themeColor="text2"/>
          <w:szCs w:val="18"/>
          <w:lang w:val="en-GB"/>
        </w:rPr>
        <w:t xml:space="preserve">site return of experience &amp; global deployment </w:t>
      </w:r>
    </w:p>
    <w:p w14:paraId="7186C9ED" w14:textId="66226844" w:rsidR="00E773F2" w:rsidRPr="003A20F5" w:rsidRDefault="00E773F2" w:rsidP="00E773F2">
      <w:pPr>
        <w:spacing w:after="0"/>
        <w:rPr>
          <w:rFonts w:ascii="Encode Sans ExpandedLight" w:hAnsi="Encode Sans ExpandedLight"/>
          <w:szCs w:val="24"/>
          <w:lang w:val="en-GB"/>
        </w:rPr>
      </w:pPr>
      <w:r w:rsidRPr="003A20F5">
        <w:rPr>
          <w:rFonts w:ascii="Encode Sans ExpandedLight" w:hAnsi="Encode Sans ExpandedLight"/>
          <w:szCs w:val="24"/>
          <w:lang w:val="en-GB"/>
        </w:rPr>
        <w:t xml:space="preserve">To develop and test this predictive </w:t>
      </w:r>
      <w:r w:rsidR="003A20F5">
        <w:rPr>
          <w:rFonts w:ascii="Encode Sans ExpandedLight" w:hAnsi="Encode Sans ExpandedLight"/>
          <w:szCs w:val="24"/>
          <w:lang w:val="en-GB"/>
        </w:rPr>
        <w:t>a</w:t>
      </w:r>
      <w:r w:rsidRPr="003A20F5">
        <w:rPr>
          <w:rFonts w:ascii="Encode Sans ExpandedLight" w:hAnsi="Encode Sans ExpandedLight"/>
          <w:szCs w:val="24"/>
          <w:lang w:val="en-GB"/>
        </w:rPr>
        <w:t>fter-</w:t>
      </w:r>
      <w:r w:rsidR="003A20F5">
        <w:rPr>
          <w:rFonts w:ascii="Encode Sans ExpandedLight" w:hAnsi="Encode Sans ExpandedLight"/>
          <w:szCs w:val="24"/>
          <w:lang w:val="en-GB"/>
        </w:rPr>
        <w:t>s</w:t>
      </w:r>
      <w:r w:rsidRPr="003A20F5">
        <w:rPr>
          <w:rFonts w:ascii="Encode Sans ExpandedLight" w:hAnsi="Encode Sans ExpandedLight"/>
          <w:szCs w:val="24"/>
          <w:lang w:val="en-GB"/>
        </w:rPr>
        <w:t>ales marketing tool in a customer and user-centred approach, a testing and co-development phase was conducted for nearly a year within the Stellantis &amp;You Villeneuve-d’Asc dealership (</w:t>
      </w:r>
      <w:r w:rsidR="003A20F5" w:rsidRPr="003A20F5">
        <w:rPr>
          <w:rFonts w:ascii="Encode Sans ExpandedLight" w:hAnsi="Encode Sans ExpandedLight"/>
          <w:szCs w:val="24"/>
          <w:lang w:val="en-GB"/>
        </w:rPr>
        <w:t>agglomeration of Lille</w:t>
      </w:r>
      <w:r w:rsidRPr="003A20F5">
        <w:rPr>
          <w:rFonts w:ascii="Encode Sans ExpandedLight" w:hAnsi="Encode Sans ExpandedLight"/>
          <w:szCs w:val="24"/>
          <w:lang w:val="en-GB"/>
        </w:rPr>
        <w:t xml:space="preserve">). </w:t>
      </w:r>
    </w:p>
    <w:p w14:paraId="4B8360FA" w14:textId="77777777" w:rsidR="00E773F2" w:rsidRPr="003A20F5" w:rsidRDefault="00E773F2" w:rsidP="00E773F2">
      <w:pPr>
        <w:spacing w:after="0"/>
        <w:rPr>
          <w:rFonts w:ascii="Helvetica" w:eastAsia="Times New Roman" w:hAnsi="Helvetica" w:cs="Helvetica"/>
          <w:color w:val="333333"/>
          <w:szCs w:val="24"/>
          <w:shd w:val="clear" w:color="auto" w:fill="FFFFFF"/>
          <w:lang w:val="en-GB" w:eastAsia="fr-FR"/>
        </w:rPr>
      </w:pPr>
    </w:p>
    <w:p w14:paraId="7CEAD841" w14:textId="49443F04" w:rsidR="00E773F2" w:rsidRPr="003A20F5" w:rsidRDefault="00E773F2" w:rsidP="00E773F2">
      <w:pPr>
        <w:spacing w:after="0"/>
        <w:rPr>
          <w:rFonts w:ascii="Encode Sans ExpandedLight" w:hAnsi="Encode Sans ExpandedLight"/>
          <w:szCs w:val="24"/>
          <w:lang w:val="en-GB"/>
        </w:rPr>
      </w:pPr>
      <w:r w:rsidRPr="003A20F5">
        <w:rPr>
          <w:rFonts w:ascii="Encode Sans ExpandedLight" w:hAnsi="Encode Sans ExpandedLight"/>
          <w:szCs w:val="24"/>
          <w:lang w:val="en-GB"/>
        </w:rPr>
        <w:t xml:space="preserve">In view of the metrics resulting from this test phase in terms of customer satisfaction and ROI, Stellantis &amp;You, Sales and Services and FIDCAR decided to transform this “proof of concept” (POC) into a global agreement. The </w:t>
      </w:r>
      <w:r w:rsidR="003A20F5">
        <w:rPr>
          <w:rFonts w:ascii="Encode Sans ExpandedLight" w:hAnsi="Encode Sans ExpandedLight"/>
          <w:szCs w:val="24"/>
          <w:lang w:val="en-GB"/>
        </w:rPr>
        <w:t>a</w:t>
      </w:r>
      <w:r w:rsidRPr="003A20F5">
        <w:rPr>
          <w:rFonts w:ascii="Encode Sans ExpandedLight" w:hAnsi="Encode Sans ExpandedLight"/>
          <w:szCs w:val="24"/>
          <w:lang w:val="en-GB"/>
        </w:rPr>
        <w:t>fter-</w:t>
      </w:r>
      <w:r w:rsidR="003A20F5">
        <w:rPr>
          <w:rFonts w:ascii="Encode Sans ExpandedLight" w:hAnsi="Encode Sans ExpandedLight"/>
          <w:szCs w:val="24"/>
          <w:lang w:val="en-GB"/>
        </w:rPr>
        <w:t>s</w:t>
      </w:r>
      <w:r w:rsidRPr="003A20F5">
        <w:rPr>
          <w:rFonts w:ascii="Encode Sans ExpandedLight" w:hAnsi="Encode Sans ExpandedLight"/>
          <w:szCs w:val="24"/>
          <w:lang w:val="en-GB"/>
        </w:rPr>
        <w:t xml:space="preserve">ales Predictive marketing set-up resulting from this experiment will be deployed within all the </w:t>
      </w:r>
      <w:r w:rsidR="003A20F5">
        <w:rPr>
          <w:rFonts w:ascii="Encode Sans ExpandedLight" w:hAnsi="Encode Sans ExpandedLight"/>
          <w:szCs w:val="24"/>
          <w:lang w:val="en-GB"/>
        </w:rPr>
        <w:t>E</w:t>
      </w:r>
      <w:r w:rsidRPr="003A20F5">
        <w:rPr>
          <w:rFonts w:ascii="Encode Sans ExpandedLight" w:hAnsi="Encode Sans ExpandedLight"/>
          <w:szCs w:val="24"/>
          <w:lang w:val="en-GB"/>
        </w:rPr>
        <w:t>uropean dealerships of Stellantis &amp;You, Sales and Services by the end of 2022.</w:t>
      </w:r>
    </w:p>
    <w:p w14:paraId="5E4B3E36" w14:textId="77777777" w:rsidR="00E773F2" w:rsidRPr="00E773F2" w:rsidRDefault="00E773F2" w:rsidP="00BA2BFA">
      <w:pPr>
        <w:spacing w:after="0"/>
        <w:rPr>
          <w:rFonts w:ascii="Encode Sans ExpandedLight" w:hAnsi="Encode Sans ExpandedLight"/>
          <w:sz w:val="21"/>
          <w:szCs w:val="21"/>
          <w:lang w:val="en-GB"/>
        </w:rPr>
      </w:pPr>
    </w:p>
    <w:p w14:paraId="5C324398" w14:textId="0B42C65D" w:rsidR="006F53AA" w:rsidRPr="003A20F5" w:rsidRDefault="00B40869" w:rsidP="00B51667">
      <w:pPr>
        <w:spacing w:after="0"/>
        <w:rPr>
          <w:rFonts w:ascii="Helvetica" w:eastAsia="Times New Roman" w:hAnsi="Helvetica" w:cs="Times New Roman"/>
          <w:bCs/>
          <w:color w:val="333333"/>
          <w:szCs w:val="24"/>
          <w:shd w:val="clear" w:color="auto" w:fill="FFFFFF"/>
          <w:lang w:val="en-GB" w:eastAsia="fr-FR"/>
        </w:rPr>
      </w:pPr>
      <w:r>
        <w:rPr>
          <w:rFonts w:ascii="Encode Sans ExpandedLight" w:hAnsi="Encode Sans ExpandedLight"/>
          <w:bCs/>
          <w:szCs w:val="24"/>
          <w:lang w:val="en-GB"/>
        </w:rPr>
        <w:t>“</w:t>
      </w:r>
      <w:r w:rsidR="00B51667" w:rsidRPr="003A20F5">
        <w:rPr>
          <w:rFonts w:ascii="Encode Sans ExpandedLight" w:hAnsi="Encode Sans ExpandedLight"/>
          <w:bCs/>
          <w:szCs w:val="24"/>
          <w:lang w:val="en-GB"/>
        </w:rPr>
        <w:t>Stellantis &amp;You, Sales and Services has been firmly committed since its creation, to the digital transformation of its activities, to buttress its efficiency and promoting the growth of its business</w:t>
      </w:r>
      <w:r w:rsidR="003A20F5">
        <w:rPr>
          <w:rFonts w:ascii="Encode Sans ExpandedLight" w:hAnsi="Encode Sans ExpandedLight"/>
          <w:bCs/>
          <w:szCs w:val="24"/>
          <w:lang w:val="en-GB"/>
        </w:rPr>
        <w:t>,</w:t>
      </w:r>
      <w:r>
        <w:rPr>
          <w:rFonts w:ascii="Encode Sans ExpandedLight" w:hAnsi="Encode Sans ExpandedLight"/>
          <w:bCs/>
          <w:szCs w:val="24"/>
          <w:lang w:val="en-GB"/>
        </w:rPr>
        <w:t>”</w:t>
      </w:r>
      <w:r w:rsidR="003A20F5">
        <w:rPr>
          <w:rFonts w:ascii="Encode Sans ExpandedLight" w:hAnsi="Encode Sans ExpandedLight"/>
          <w:bCs/>
          <w:szCs w:val="24"/>
          <w:lang w:val="en-GB"/>
        </w:rPr>
        <w:t xml:space="preserve"> said </w:t>
      </w:r>
      <w:r w:rsidR="003A20F5" w:rsidRPr="003A20F5">
        <w:rPr>
          <w:rFonts w:ascii="Encode Sans ExpandedLight" w:hAnsi="Encode Sans ExpandedLight"/>
          <w:bCs/>
          <w:szCs w:val="24"/>
          <w:lang w:val="en-GB"/>
        </w:rPr>
        <w:t xml:space="preserve">Anne </w:t>
      </w:r>
      <w:proofErr w:type="spellStart"/>
      <w:r w:rsidR="003A20F5" w:rsidRPr="003A20F5">
        <w:rPr>
          <w:rFonts w:ascii="Encode Sans ExpandedLight" w:hAnsi="Encode Sans ExpandedLight"/>
          <w:bCs/>
          <w:szCs w:val="24"/>
          <w:lang w:val="en-GB"/>
        </w:rPr>
        <w:t>Abboud</w:t>
      </w:r>
      <w:proofErr w:type="spellEnd"/>
      <w:r w:rsidR="003A20F5" w:rsidRPr="003A20F5">
        <w:rPr>
          <w:rFonts w:ascii="Encode Sans ExpandedLight" w:hAnsi="Encode Sans ExpandedLight"/>
          <w:bCs/>
          <w:szCs w:val="24"/>
          <w:lang w:val="en-GB"/>
        </w:rPr>
        <w:t>, Senior Vice President Stellantis &amp;You, Sales and Services</w:t>
      </w:r>
      <w:r w:rsidR="003A20F5">
        <w:rPr>
          <w:rFonts w:ascii="Encode Sans ExpandedLight" w:hAnsi="Encode Sans ExpandedLight"/>
          <w:bCs/>
          <w:szCs w:val="24"/>
          <w:lang w:val="en-GB"/>
        </w:rPr>
        <w:t>. “</w:t>
      </w:r>
      <w:r w:rsidR="00B51667" w:rsidRPr="003A20F5">
        <w:rPr>
          <w:rFonts w:ascii="Encode Sans ExpandedLight" w:hAnsi="Encode Sans ExpandedLight"/>
          <w:bCs/>
          <w:szCs w:val="24"/>
          <w:lang w:val="en-GB"/>
        </w:rPr>
        <w:t xml:space="preserve">The test and learn implementation approach with FIDCAR </w:t>
      </w:r>
      <w:r w:rsidR="00307DCA" w:rsidRPr="003A20F5">
        <w:rPr>
          <w:rFonts w:ascii="Encode Sans ExpandedLight" w:hAnsi="Encode Sans ExpandedLight"/>
          <w:bCs/>
          <w:szCs w:val="24"/>
          <w:lang w:val="en-GB"/>
        </w:rPr>
        <w:t>allow</w:t>
      </w:r>
      <w:r w:rsidR="00B51667" w:rsidRPr="003A20F5">
        <w:rPr>
          <w:rFonts w:ascii="Encode Sans ExpandedLight" w:hAnsi="Encode Sans ExpandedLight"/>
          <w:bCs/>
          <w:szCs w:val="24"/>
          <w:lang w:val="en-GB"/>
        </w:rPr>
        <w:t xml:space="preserve"> us today to spread personalized </w:t>
      </w:r>
      <w:r w:rsidR="00F17CAF">
        <w:rPr>
          <w:rFonts w:ascii="Encode Sans ExpandedLight" w:hAnsi="Encode Sans ExpandedLight"/>
          <w:bCs/>
          <w:szCs w:val="24"/>
          <w:lang w:val="en-GB"/>
        </w:rPr>
        <w:t>a</w:t>
      </w:r>
      <w:r w:rsidR="00B51667" w:rsidRPr="003A20F5">
        <w:rPr>
          <w:rFonts w:ascii="Encode Sans ExpandedLight" w:hAnsi="Encode Sans ExpandedLight"/>
          <w:bCs/>
          <w:szCs w:val="24"/>
          <w:lang w:val="en-GB"/>
        </w:rPr>
        <w:t>fter-</w:t>
      </w:r>
      <w:r w:rsidR="00F17CAF">
        <w:rPr>
          <w:rFonts w:ascii="Encode Sans ExpandedLight" w:hAnsi="Encode Sans ExpandedLight"/>
          <w:bCs/>
          <w:szCs w:val="24"/>
          <w:lang w:val="en-GB"/>
        </w:rPr>
        <w:t>s</w:t>
      </w:r>
      <w:r w:rsidR="00B51667" w:rsidRPr="003A20F5">
        <w:rPr>
          <w:rFonts w:ascii="Encode Sans ExpandedLight" w:hAnsi="Encode Sans ExpandedLight"/>
          <w:bCs/>
          <w:szCs w:val="24"/>
          <w:lang w:val="en-GB"/>
        </w:rPr>
        <w:t>ales predictive marketing tools, very promising in terms of conversion and loyalty, to the benefit of the satisfaction of the customers of our dealerships</w:t>
      </w:r>
      <w:r w:rsidR="00F17CAF">
        <w:rPr>
          <w:rFonts w:ascii="Encode Sans ExpandedLight" w:hAnsi="Encode Sans ExpandedLight"/>
          <w:bCs/>
          <w:szCs w:val="24"/>
          <w:lang w:val="en-GB"/>
        </w:rPr>
        <w:t>.</w:t>
      </w:r>
      <w:r>
        <w:rPr>
          <w:rFonts w:ascii="Encode Sans ExpandedLight" w:hAnsi="Encode Sans ExpandedLight"/>
          <w:bCs/>
          <w:szCs w:val="24"/>
          <w:lang w:val="en-GB"/>
        </w:rPr>
        <w:t>”</w:t>
      </w:r>
    </w:p>
    <w:p w14:paraId="44DAC0A1" w14:textId="77777777" w:rsidR="00BA2BFA" w:rsidRPr="00E773F2" w:rsidRDefault="00BA2BFA" w:rsidP="00BA2BFA">
      <w:pPr>
        <w:spacing w:after="0"/>
        <w:rPr>
          <w:rFonts w:ascii="Helvetica" w:eastAsia="Times New Roman" w:hAnsi="Helvetica" w:cs="Times New Roman"/>
          <w:color w:val="333333"/>
          <w:sz w:val="20"/>
          <w:szCs w:val="20"/>
          <w:shd w:val="clear" w:color="auto" w:fill="FFFFFF"/>
          <w:lang w:val="en-GB" w:eastAsia="fr-FR"/>
        </w:rPr>
      </w:pPr>
    </w:p>
    <w:p w14:paraId="2E4691AE" w14:textId="2BC9F828" w:rsidR="0041302A" w:rsidRDefault="00B258D1" w:rsidP="0041302A">
      <w:pPr>
        <w:spacing w:after="0"/>
        <w:rPr>
          <w:bCs/>
          <w:szCs w:val="24"/>
          <w:lang w:val="en-GB"/>
        </w:rPr>
      </w:pPr>
      <w:r>
        <w:rPr>
          <w:rFonts w:cs="Helvetica"/>
          <w:bCs/>
          <w:color w:val="333333"/>
          <w:szCs w:val="24"/>
          <w:shd w:val="clear" w:color="auto" w:fill="FFFFFF"/>
        </w:rPr>
        <w:t>“</w:t>
      </w:r>
      <w:r w:rsidR="00E77ED7" w:rsidRPr="003A20F5">
        <w:rPr>
          <w:bCs/>
          <w:szCs w:val="24"/>
          <w:lang w:val="en-GB"/>
        </w:rPr>
        <w:t>We are proud to enter into this key partnership with Stellantis &amp;You, Sales and Services</w:t>
      </w:r>
      <w:r w:rsidR="00167909">
        <w:rPr>
          <w:bCs/>
          <w:szCs w:val="24"/>
          <w:lang w:val="en-GB"/>
        </w:rPr>
        <w:t>,</w:t>
      </w:r>
      <w:r w:rsidR="003A20F5">
        <w:rPr>
          <w:bCs/>
          <w:szCs w:val="24"/>
          <w:lang w:val="en-GB"/>
        </w:rPr>
        <w:t xml:space="preserve">” said </w:t>
      </w:r>
      <w:r w:rsidR="003A20F5" w:rsidRPr="003A20F5">
        <w:rPr>
          <w:bCs/>
          <w:szCs w:val="24"/>
          <w:lang w:val="en-GB"/>
        </w:rPr>
        <w:t xml:space="preserve">Marco </w:t>
      </w:r>
      <w:proofErr w:type="spellStart"/>
      <w:r w:rsidR="003A20F5" w:rsidRPr="003A20F5">
        <w:rPr>
          <w:bCs/>
          <w:szCs w:val="24"/>
          <w:lang w:val="en-GB"/>
        </w:rPr>
        <w:t>Marlia</w:t>
      </w:r>
      <w:proofErr w:type="spellEnd"/>
      <w:r w:rsidR="003A20F5" w:rsidRPr="003A20F5">
        <w:rPr>
          <w:bCs/>
          <w:szCs w:val="24"/>
          <w:lang w:val="en-GB"/>
        </w:rPr>
        <w:t>, Co-founder &amp; CEO of MotorK</w:t>
      </w:r>
      <w:r w:rsidR="003A20F5">
        <w:rPr>
          <w:bCs/>
          <w:szCs w:val="24"/>
          <w:lang w:val="en-GB"/>
        </w:rPr>
        <w:t>. “This</w:t>
      </w:r>
      <w:r w:rsidR="00E77ED7" w:rsidRPr="003A20F5">
        <w:rPr>
          <w:bCs/>
          <w:szCs w:val="24"/>
          <w:lang w:val="en-GB"/>
        </w:rPr>
        <w:t xml:space="preserve"> validates the acquisition strategy of the group that sees FIDCAR's predictive technology integrate the SaaS MotorK platform to better serve the automotive distribution.</w:t>
      </w:r>
      <w:r>
        <w:rPr>
          <w:bCs/>
          <w:szCs w:val="24"/>
          <w:lang w:val="en-GB"/>
        </w:rPr>
        <w:t>”</w:t>
      </w:r>
    </w:p>
    <w:p w14:paraId="36FF963C" w14:textId="06333B44" w:rsidR="00167909" w:rsidRDefault="00167909" w:rsidP="0041302A">
      <w:pPr>
        <w:spacing w:after="0"/>
        <w:rPr>
          <w:bCs/>
          <w:szCs w:val="24"/>
          <w:lang w:val="en-GB"/>
        </w:rPr>
      </w:pPr>
    </w:p>
    <w:p w14:paraId="0D278758" w14:textId="77777777" w:rsidR="00167909" w:rsidRDefault="00167909" w:rsidP="00167909">
      <w:pPr>
        <w:pStyle w:val="SDatePlace"/>
        <w:spacing w:after="0"/>
        <w:jc w:val="center"/>
      </w:pPr>
      <w:r>
        <w:t># # #</w:t>
      </w:r>
    </w:p>
    <w:p w14:paraId="76754D68" w14:textId="77777777" w:rsidR="00167909" w:rsidRPr="003A20F5" w:rsidRDefault="00167909" w:rsidP="00167909">
      <w:pPr>
        <w:spacing w:after="0"/>
        <w:jc w:val="center"/>
        <w:rPr>
          <w:bCs/>
          <w:szCs w:val="24"/>
          <w:lang w:val="en-GB"/>
        </w:rPr>
      </w:pPr>
    </w:p>
    <w:p w14:paraId="7B952990" w14:textId="76CD5423" w:rsidR="0086480E" w:rsidRDefault="0086480E" w:rsidP="0086480E">
      <w:pPr>
        <w:spacing w:after="0"/>
        <w:rPr>
          <w:rFonts w:ascii="Encode Sans ExpandedLight" w:hAnsi="Encode Sans ExpandedLight"/>
          <w:i/>
          <w:sz w:val="21"/>
          <w:szCs w:val="21"/>
          <w:lang w:val="en-GB"/>
        </w:rPr>
      </w:pPr>
    </w:p>
    <w:p w14:paraId="48EDD808" w14:textId="77777777" w:rsidR="003A20F5" w:rsidRPr="007819D6" w:rsidRDefault="003A20F5" w:rsidP="003A20F5">
      <w:pPr>
        <w:pStyle w:val="SDatePlace"/>
        <w:rPr>
          <w:b/>
          <w:color w:val="243782" w:themeColor="accent1"/>
          <w:sz w:val="22"/>
        </w:rPr>
      </w:pPr>
      <w:r w:rsidRPr="007819D6">
        <w:rPr>
          <w:b/>
          <w:color w:val="243782" w:themeColor="accent1"/>
          <w:sz w:val="22"/>
        </w:rPr>
        <w:t>About Stellantis</w:t>
      </w:r>
    </w:p>
    <w:p w14:paraId="67859288" w14:textId="13E4D47A" w:rsidR="003A20F5" w:rsidRPr="007819D6" w:rsidRDefault="003A20F5" w:rsidP="003A20F5">
      <w:pPr>
        <w:rPr>
          <w:rFonts w:eastAsia="Encode Sans" w:cs="Encode Sans"/>
          <w:i/>
          <w:color w:val="222222"/>
          <w:sz w:val="22"/>
          <w:szCs w:val="24"/>
          <w:highlight w:val="white"/>
        </w:rPr>
      </w:pPr>
      <w:bookmarkStart w:id="3" w:name="_Hlk97712532"/>
      <w:r w:rsidRPr="007819D6">
        <w:rPr>
          <w:rFonts w:eastAsia="Encode Sans" w:cs="Encode Sans"/>
          <w:i/>
          <w:color w:val="222222"/>
          <w:sz w:val="22"/>
          <w:szCs w:val="24"/>
          <w:highlight w:val="white"/>
        </w:rPr>
        <w:t>Stellantis N.V. (NYSE / MTA / Euronext Paris: STLA) is one of the world</w:t>
      </w:r>
      <w:r>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Its </w:t>
      </w:r>
      <w:r w:rsidRPr="007819D6">
        <w:rPr>
          <w:rFonts w:eastAsia="Encode Sans" w:cs="Encode Sans"/>
          <w:i/>
          <w:color w:val="222222"/>
          <w:sz w:val="22"/>
          <w:szCs w:val="24"/>
          <w:highlight w:val="white"/>
        </w:rPr>
        <w:t>storied and iconic brands embody the passion of their visionary founders and today</w:t>
      </w:r>
      <w:r>
        <w:rPr>
          <w:rFonts w:eastAsia="Encode Sans" w:cs="Encode Sans"/>
          <w:i/>
          <w:color w:val="222222"/>
          <w:sz w:val="22"/>
          <w:szCs w:val="24"/>
          <w:highlight w:val="white"/>
        </w:rPr>
        <w:t>’</w:t>
      </w:r>
      <w:r w:rsidRPr="007819D6">
        <w:rPr>
          <w:rFonts w:eastAsia="Encode Sans" w:cs="Encode Sans"/>
          <w:i/>
          <w:color w:val="222222"/>
          <w:sz w:val="22"/>
          <w:szCs w:val="24"/>
          <w:highlight w:val="white"/>
        </w:rPr>
        <w:t>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Pr>
          <w:rFonts w:eastAsia="Encode Sans" w:cs="Encode Sans"/>
          <w:i/>
          <w:color w:val="222222"/>
          <w:sz w:val="22"/>
          <w:szCs w:val="24"/>
          <w:highlight w:val="white"/>
        </w:rPr>
        <w:t xml:space="preserve">For more information, visit </w:t>
      </w:r>
      <w:hyperlink r:id="rId8" w:history="1">
        <w:r w:rsidR="00E8158A" w:rsidRPr="000E5985">
          <w:rPr>
            <w:rStyle w:val="Hyperlink"/>
            <w:rFonts w:eastAsia="Encode Sans" w:cs="Encode Sans"/>
            <w:i/>
            <w:sz w:val="22"/>
            <w:szCs w:val="24"/>
            <w:highlight w:val="white"/>
          </w:rPr>
          <w:t>www.stellantis.com/en</w:t>
        </w:r>
      </w:hyperlink>
    </w:p>
    <w:bookmarkEnd w:id="3"/>
    <w:p w14:paraId="3E21B97A" w14:textId="0ECD41C7" w:rsidR="00E8158A" w:rsidRDefault="00E8158A">
      <w:pPr>
        <w:spacing w:after="0"/>
        <w:jc w:val="left"/>
        <w:rPr>
          <w:rFonts w:ascii="Encode Sans ExpandedLight" w:hAnsi="Encode Sans ExpandedLight"/>
          <w:i/>
          <w:sz w:val="21"/>
          <w:szCs w:val="21"/>
          <w:lang w:val="en-GB"/>
        </w:rPr>
      </w:pPr>
      <w:r>
        <w:rPr>
          <w:rFonts w:ascii="Encode Sans ExpandedLight" w:hAnsi="Encode Sans ExpandedLight"/>
          <w:i/>
          <w:sz w:val="21"/>
          <w:szCs w:val="21"/>
          <w:lang w:val="en-GB"/>
        </w:rPr>
        <w:br w:type="page"/>
      </w:r>
    </w:p>
    <w:p w14:paraId="65968ECC" w14:textId="77777777" w:rsidR="005D7A85" w:rsidRPr="00E8158A" w:rsidRDefault="005D7A85" w:rsidP="00E8158A">
      <w:pPr>
        <w:pStyle w:val="SDatePlace"/>
        <w:rPr>
          <w:b/>
          <w:color w:val="243782" w:themeColor="accent1"/>
          <w:sz w:val="22"/>
        </w:rPr>
      </w:pPr>
      <w:r w:rsidRPr="00E8158A">
        <w:rPr>
          <w:b/>
          <w:color w:val="243782" w:themeColor="accent1"/>
          <w:sz w:val="22"/>
        </w:rPr>
        <w:lastRenderedPageBreak/>
        <w:t>About MotorK</w:t>
      </w:r>
    </w:p>
    <w:p w14:paraId="446E814C" w14:textId="68D1BBC5" w:rsidR="005D7A85" w:rsidRPr="005D7A85" w:rsidRDefault="005D7A85" w:rsidP="005D7A85">
      <w:pPr>
        <w:rPr>
          <w:rFonts w:ascii="Encode Sans ExpandedLight" w:eastAsia="Calibri" w:hAnsi="Encode Sans ExpandedLight" w:cs="Calibri"/>
          <w:i/>
          <w:sz w:val="18"/>
          <w:szCs w:val="22"/>
          <w:lang w:val="en-GB"/>
        </w:rPr>
      </w:pPr>
      <w:r w:rsidRPr="00E8158A">
        <w:rPr>
          <w:rFonts w:eastAsia="Encode Sans" w:cs="Encode Sans"/>
          <w:i/>
          <w:color w:val="222222"/>
          <w:sz w:val="22"/>
          <w:szCs w:val="24"/>
          <w:highlight w:val="white"/>
        </w:rPr>
        <w:t xml:space="preserve">MotorK (AMS: MTRK) is a leading software as a service (“SaaS”) provider for the automotive retail industry in the EMEA region, with over 400 employees and ten offices in seven countries (Italy, Spain, France, Germany, Portugal, the UK and Israel). MotorK empowers car manufacturers and dealers to improve their customer experience through a broad suite of fully integrated digital products and services. MotorK provides its customers with an innovative combination of digital solutions, SaaS cloud products and the largest R&amp;D department in the automotive digital sales and marketing industry in Europe. MotorK was founded in Italy in 2010 and has been </w:t>
      </w:r>
      <w:proofErr w:type="spellStart"/>
      <w:r w:rsidRPr="00E8158A">
        <w:rPr>
          <w:rFonts w:eastAsia="Encode Sans" w:cs="Encode Sans"/>
          <w:i/>
          <w:color w:val="222222"/>
          <w:sz w:val="22"/>
          <w:szCs w:val="24"/>
          <w:highlight w:val="white"/>
        </w:rPr>
        <w:t>recognised</w:t>
      </w:r>
      <w:proofErr w:type="spellEnd"/>
      <w:r w:rsidRPr="00E8158A">
        <w:rPr>
          <w:rFonts w:eastAsia="Encode Sans" w:cs="Encode Sans"/>
          <w:i/>
          <w:color w:val="222222"/>
          <w:sz w:val="22"/>
          <w:szCs w:val="24"/>
          <w:highlight w:val="white"/>
        </w:rPr>
        <w:t xml:space="preserve"> by multiple </w:t>
      </w:r>
      <w:proofErr w:type="spellStart"/>
      <w:r w:rsidRPr="00E8158A">
        <w:rPr>
          <w:rFonts w:eastAsia="Encode Sans" w:cs="Encode Sans"/>
          <w:i/>
          <w:color w:val="222222"/>
          <w:sz w:val="22"/>
          <w:szCs w:val="24"/>
          <w:highlight w:val="white"/>
        </w:rPr>
        <w:t>organisations</w:t>
      </w:r>
      <w:proofErr w:type="spellEnd"/>
      <w:r w:rsidRPr="00E8158A">
        <w:rPr>
          <w:rFonts w:eastAsia="Encode Sans" w:cs="Encode Sans"/>
          <w:i/>
          <w:color w:val="222222"/>
          <w:sz w:val="22"/>
          <w:szCs w:val="24"/>
          <w:highlight w:val="white"/>
        </w:rPr>
        <w:t xml:space="preserve"> as one of the fastest growing tech companies in Europe – including Euronext </w:t>
      </w:r>
      <w:proofErr w:type="spellStart"/>
      <w:r w:rsidRPr="00E8158A">
        <w:rPr>
          <w:rFonts w:eastAsia="Encode Sans" w:cs="Encode Sans"/>
          <w:i/>
          <w:color w:val="222222"/>
          <w:sz w:val="22"/>
          <w:szCs w:val="24"/>
          <w:highlight w:val="white"/>
        </w:rPr>
        <w:t>TechShare</w:t>
      </w:r>
      <w:proofErr w:type="spellEnd"/>
      <w:r w:rsidRPr="00E8158A">
        <w:rPr>
          <w:rFonts w:eastAsia="Encode Sans" w:cs="Encode Sans"/>
          <w:i/>
          <w:color w:val="222222"/>
          <w:sz w:val="22"/>
          <w:szCs w:val="24"/>
          <w:highlight w:val="white"/>
        </w:rPr>
        <w:t>, Tech Tour 50, Technology Fast 500 EMEA and the FT 1000. For more information, please visit: </w:t>
      </w:r>
      <w:hyperlink r:id="rId9" w:tgtFrame="_blank" w:history="1">
        <w:r w:rsidRPr="00E8158A">
          <w:rPr>
            <w:rStyle w:val="Hyperlink"/>
            <w:rFonts w:eastAsia="Encode Sans" w:cs="Encode Sans"/>
            <w:i/>
            <w:sz w:val="22"/>
            <w:szCs w:val="24"/>
            <w:highlight w:val="white"/>
          </w:rPr>
          <w:t>www.motork.io</w:t>
        </w:r>
      </w:hyperlink>
      <w:r w:rsidRPr="00E8158A">
        <w:rPr>
          <w:rStyle w:val="Hyperlink"/>
          <w:rFonts w:eastAsia="Encode Sans" w:cs="Encode Sans"/>
          <w:i/>
          <w:sz w:val="22"/>
          <w:szCs w:val="24"/>
          <w:highlight w:val="white"/>
        </w:rPr>
        <w:t>.</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E8158A" w14:paraId="6FC6EE88" w14:textId="77777777" w:rsidTr="005D7A85">
        <w:tc>
          <w:tcPr>
            <w:tcW w:w="2023" w:type="dxa"/>
            <w:vAlign w:val="bottom"/>
          </w:tcPr>
          <w:p w14:paraId="7607860C" w14:textId="7372ABAA" w:rsidR="005128C7" w:rsidRPr="00E8158A" w:rsidRDefault="005128C7" w:rsidP="001666F7">
            <w:pPr>
              <w:jc w:val="center"/>
              <w:rPr>
                <w:rFonts w:ascii="Encode Sans ExpandedLight" w:eastAsia="Calibri" w:hAnsi="Encode Sans ExpandedLight" w:cs="Times New Roman"/>
                <w:sz w:val="22"/>
              </w:rPr>
            </w:pPr>
            <w:r w:rsidRPr="00E8158A">
              <w:rPr>
                <w:rFonts w:ascii="Encode Sans ExpandedLight" w:hAnsi="Encode Sans ExpandedLight"/>
                <w:sz w:val="22"/>
                <w:szCs w:val="16"/>
              </w:rPr>
              <w:object w:dxaOrig="2265" w:dyaOrig="2250" w14:anchorId="056A0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22.55pt" o:ole="">
                  <v:imagedata r:id="rId10" o:title=""/>
                </v:shape>
                <o:OLEObject Type="Embed" ProgID="PBrush" ShapeID="_x0000_i1025" DrawAspect="Content" ObjectID="_1711210646" r:id="rId11"/>
              </w:object>
            </w:r>
            <w:hyperlink r:id="rId12" w:history="1">
              <w:r w:rsidR="00167909" w:rsidRPr="00824EC8">
                <w:rPr>
                  <w:rStyle w:val="Hyperlink"/>
                  <w:sz w:val="22"/>
                  <w:u w:val="single"/>
                </w:rPr>
                <w:t>@Stellantis</w:t>
              </w:r>
            </w:hyperlink>
          </w:p>
        </w:tc>
        <w:tc>
          <w:tcPr>
            <w:tcW w:w="1967" w:type="dxa"/>
            <w:vAlign w:val="bottom"/>
          </w:tcPr>
          <w:p w14:paraId="19AE7E63" w14:textId="31FFDF3E" w:rsidR="005128C7" w:rsidRPr="00E8158A" w:rsidRDefault="005128C7" w:rsidP="001666F7">
            <w:pPr>
              <w:jc w:val="center"/>
              <w:rPr>
                <w:rFonts w:ascii="Encode Sans ExpandedLight" w:eastAsia="Calibri" w:hAnsi="Encode Sans ExpandedLight" w:cs="Times New Roman"/>
                <w:sz w:val="22"/>
              </w:rPr>
            </w:pPr>
            <w:r w:rsidRPr="00E8158A">
              <w:rPr>
                <w:rFonts w:ascii="Encode Sans ExpandedLight" w:hAnsi="Encode Sans ExpandedLight"/>
                <w:sz w:val="22"/>
                <w:szCs w:val="16"/>
              </w:rPr>
              <w:object w:dxaOrig="2250" w:dyaOrig="2250" w14:anchorId="4FD29444">
                <v:shape id="_x0000_i1026" type="#_x0000_t75" style="width:21.65pt;height:21.65pt" o:ole="">
                  <v:imagedata r:id="rId13" o:title=""/>
                </v:shape>
                <o:OLEObject Type="Embed" ProgID="PBrush" ShapeID="_x0000_i1026" DrawAspect="Content" ObjectID="_1711210647" r:id="rId14"/>
              </w:object>
            </w:r>
            <w:hyperlink r:id="rId15" w:history="1">
              <w:hyperlink r:id="rId16" w:history="1">
                <w:r w:rsidR="00167909" w:rsidRPr="00824EC8">
                  <w:rPr>
                    <w:rStyle w:val="Hyperlink"/>
                    <w:sz w:val="22"/>
                    <w:u w:val="single"/>
                  </w:rPr>
                  <w:t>Stellantis</w:t>
                </w:r>
              </w:hyperlink>
            </w:hyperlink>
          </w:p>
        </w:tc>
        <w:tc>
          <w:tcPr>
            <w:tcW w:w="1968" w:type="dxa"/>
            <w:vAlign w:val="bottom"/>
          </w:tcPr>
          <w:p w14:paraId="5633518A" w14:textId="5B25B0CE" w:rsidR="005128C7" w:rsidRPr="00E8158A" w:rsidRDefault="005128C7" w:rsidP="001666F7">
            <w:pPr>
              <w:jc w:val="center"/>
              <w:rPr>
                <w:rFonts w:ascii="Encode Sans ExpandedLight" w:eastAsia="Calibri" w:hAnsi="Encode Sans ExpandedLight" w:cs="Times New Roman"/>
                <w:sz w:val="22"/>
              </w:rPr>
            </w:pPr>
            <w:r w:rsidRPr="00E8158A">
              <w:rPr>
                <w:rFonts w:ascii="Encode Sans ExpandedLight" w:hAnsi="Encode Sans ExpandedLight"/>
                <w:sz w:val="22"/>
                <w:szCs w:val="16"/>
              </w:rPr>
              <w:object w:dxaOrig="2265" w:dyaOrig="2265" w14:anchorId="5C8EDDE7">
                <v:shape id="_x0000_i1027" type="#_x0000_t75" style="width:20.75pt;height:20.75pt" o:ole="">
                  <v:imagedata r:id="rId17" o:title=""/>
                </v:shape>
                <o:OLEObject Type="Embed" ProgID="PBrush" ShapeID="_x0000_i1027" DrawAspect="Content" ObjectID="_1711210648" r:id="rId18"/>
              </w:object>
            </w:r>
            <w:hyperlink r:id="rId19" w:history="1">
              <w:hyperlink r:id="rId20" w:history="1">
                <w:r w:rsidR="00167909" w:rsidRPr="00824EC8">
                  <w:rPr>
                    <w:rStyle w:val="Hyperlink"/>
                    <w:sz w:val="22"/>
                    <w:u w:val="single"/>
                  </w:rPr>
                  <w:t>Stellantis</w:t>
                </w:r>
              </w:hyperlink>
            </w:hyperlink>
          </w:p>
        </w:tc>
        <w:tc>
          <w:tcPr>
            <w:tcW w:w="1968" w:type="dxa"/>
            <w:vAlign w:val="bottom"/>
          </w:tcPr>
          <w:p w14:paraId="09CBF01B" w14:textId="473071EC" w:rsidR="005128C7" w:rsidRPr="00E8158A" w:rsidRDefault="005128C7" w:rsidP="001666F7">
            <w:pPr>
              <w:jc w:val="center"/>
              <w:rPr>
                <w:rFonts w:ascii="Encode Sans ExpandedLight" w:eastAsia="Calibri" w:hAnsi="Encode Sans ExpandedLight" w:cs="Times New Roman"/>
                <w:sz w:val="22"/>
              </w:rPr>
            </w:pPr>
            <w:r w:rsidRPr="00E8158A">
              <w:rPr>
                <w:rFonts w:ascii="Encode Sans ExpandedLight" w:hAnsi="Encode Sans ExpandedLight"/>
                <w:sz w:val="22"/>
                <w:szCs w:val="16"/>
              </w:rPr>
              <w:object w:dxaOrig="2265" w:dyaOrig="2265" w14:anchorId="6FE3C1A7">
                <v:shape id="_x0000_i1028" type="#_x0000_t75" style="width:23.4pt;height:23.4pt" o:ole="">
                  <v:imagedata r:id="rId21" o:title=""/>
                </v:shape>
                <o:OLEObject Type="Embed" ProgID="PBrush" ShapeID="_x0000_i1028" DrawAspect="Content" ObjectID="_1711210649" r:id="rId22"/>
              </w:object>
            </w:r>
            <w:hyperlink r:id="rId23" w:history="1">
              <w:hyperlink r:id="rId24" w:history="1">
                <w:r w:rsidR="00167909" w:rsidRPr="00824EC8">
                  <w:rPr>
                    <w:rStyle w:val="Hyperlink"/>
                    <w:sz w:val="22"/>
                    <w:u w:val="single"/>
                  </w:rPr>
                  <w:t>Stellantis</w:t>
                </w:r>
              </w:hyperlink>
            </w:hyperlink>
          </w:p>
        </w:tc>
      </w:tr>
    </w:tbl>
    <w:p w14:paraId="3DB9D67C" w14:textId="77777777" w:rsidR="00D57C97" w:rsidRPr="005128C7" w:rsidRDefault="00D57C97" w:rsidP="00D57C97">
      <w:pPr>
        <w:rPr>
          <w:sz w:val="21"/>
          <w:szCs w:val="21"/>
          <w:lang w:val="fr-FR"/>
        </w:rPr>
      </w:pPr>
    </w:p>
    <w:p w14:paraId="1D662F49" w14:textId="3AF6B741" w:rsidR="0086480E" w:rsidRDefault="0086480E">
      <w:pPr>
        <w:spacing w:after="0"/>
        <w:jc w:val="left"/>
      </w:pP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6285"/>
      </w:tblGrid>
      <w:tr w:rsidR="0086480E" w:rsidRPr="0086480E" w14:paraId="00425DF0" w14:textId="77777777" w:rsidTr="0086480E">
        <w:trPr>
          <w:trHeight w:val="2043"/>
        </w:trPr>
        <w:tc>
          <w:tcPr>
            <w:tcW w:w="0" w:type="auto"/>
          </w:tcPr>
          <w:p w14:paraId="7430CDFF" w14:textId="77777777" w:rsidR="0086480E" w:rsidRPr="005128C7" w:rsidRDefault="0086480E" w:rsidP="00FD4A3F">
            <w:pPr>
              <w:rPr>
                <w:sz w:val="21"/>
                <w:szCs w:val="21"/>
              </w:rPr>
            </w:pPr>
            <w:r w:rsidRPr="005128C7">
              <w:rPr>
                <w:noProof/>
                <w:sz w:val="21"/>
                <w:szCs w:val="21"/>
                <w:lang w:val="fr-FR" w:eastAsia="fr-FR"/>
              </w:rPr>
              <mc:AlternateContent>
                <mc:Choice Requires="wps">
                  <w:drawing>
                    <wp:inline distT="0" distB="0" distL="0" distR="0" wp14:anchorId="0F89229A" wp14:editId="1B011609">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AC04566"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0F5B9E9C" w14:textId="77777777" w:rsidR="0086480E" w:rsidRPr="00E8158A" w:rsidRDefault="0086480E" w:rsidP="00FD4A3F">
            <w:pPr>
              <w:pStyle w:val="SContact-Title"/>
              <w:rPr>
                <w:szCs w:val="24"/>
              </w:rPr>
            </w:pPr>
            <w:bookmarkStart w:id="4" w:name="_Hlk61784883"/>
            <w:r w:rsidRPr="00E8158A">
              <w:rPr>
                <w:szCs w:val="24"/>
              </w:rPr>
              <w:t>For more information, contact:</w:t>
            </w:r>
          </w:p>
          <w:p w14:paraId="48E07A99" w14:textId="5BDBCAE6" w:rsidR="0086480E" w:rsidRPr="00167909" w:rsidRDefault="0086480E" w:rsidP="00FD4A3F">
            <w:pPr>
              <w:pStyle w:val="SContact-Title"/>
              <w:rPr>
                <w:sz w:val="20"/>
                <w:szCs w:val="20"/>
              </w:rPr>
            </w:pPr>
            <w:bookmarkStart w:id="5" w:name="_Hlk100591508"/>
            <w:r w:rsidRPr="00167909">
              <w:rPr>
                <w:sz w:val="20"/>
                <w:szCs w:val="20"/>
              </w:rPr>
              <w:t xml:space="preserve">Marc </w:t>
            </w:r>
            <w:proofErr w:type="spellStart"/>
            <w:r w:rsidRPr="00167909">
              <w:rPr>
                <w:sz w:val="20"/>
                <w:szCs w:val="20"/>
              </w:rPr>
              <w:t>Bocqué</w:t>
            </w:r>
            <w:proofErr w:type="spellEnd"/>
            <w:r w:rsidRPr="00167909">
              <w:rPr>
                <w:sz w:val="20"/>
                <w:szCs w:val="20"/>
              </w:rPr>
              <w:t xml:space="preserve">  </w:t>
            </w:r>
            <w:sdt>
              <w:sdtPr>
                <w:rPr>
                  <w:sz w:val="20"/>
                  <w:szCs w:val="20"/>
                </w:rPr>
                <w:id w:val="-195931881"/>
                <w:placeholder>
                  <w:docPart w:val="D13E5121D2BC448885A5ABD80A301266"/>
                </w:placeholder>
                <w15:appearance w15:val="hidden"/>
              </w:sdtPr>
              <w:sdtEndPr/>
              <w:sdtContent>
                <w:r w:rsidRPr="00167909">
                  <w:rPr>
                    <w:sz w:val="20"/>
                    <w:szCs w:val="20"/>
                  </w:rPr>
                  <w:t xml:space="preserve"> </w:t>
                </w:r>
                <w:r w:rsidRPr="00167909">
                  <w:rPr>
                    <w:rFonts w:asciiTheme="minorHAnsi" w:hAnsiTheme="minorHAnsi"/>
                    <w:sz w:val="20"/>
                    <w:szCs w:val="20"/>
                  </w:rPr>
                  <w:t>+33 6 80 21 87 03</w:t>
                </w:r>
                <w:r w:rsidR="00167909" w:rsidRPr="00167909">
                  <w:rPr>
                    <w:rFonts w:asciiTheme="minorHAnsi" w:hAnsiTheme="minorHAnsi"/>
                    <w:sz w:val="20"/>
                    <w:szCs w:val="20"/>
                  </w:rPr>
                  <w:t xml:space="preserve"> - marc.bocque@stellantis.com</w:t>
                </w:r>
              </w:sdtContent>
            </w:sdt>
          </w:p>
          <w:p w14:paraId="424349B9" w14:textId="77777777" w:rsidR="00E8158A" w:rsidRPr="00167909" w:rsidRDefault="00850034" w:rsidP="00E8158A">
            <w:pPr>
              <w:spacing w:after="0"/>
              <w:jc w:val="left"/>
              <w:rPr>
                <w:rFonts w:ascii="Encode Sans ExpandedLight" w:hAnsi="Encode Sans ExpandedLight"/>
                <w:color w:val="243782" w:themeColor="text2"/>
                <w:szCs w:val="24"/>
              </w:rPr>
            </w:pPr>
            <w:hyperlink r:id="rId25" w:history="1">
              <w:r w:rsidR="00E8158A" w:rsidRPr="00167909">
                <w:rPr>
                  <w:rStyle w:val="Hyperlink"/>
                  <w:rFonts w:ascii="Encode Sans ExpandedLight" w:hAnsi="Encode Sans ExpandedLight"/>
                  <w:szCs w:val="24"/>
                </w:rPr>
                <w:t>communications@stellantis.com</w:t>
              </w:r>
            </w:hyperlink>
          </w:p>
          <w:p w14:paraId="19B7822B" w14:textId="5F31CCFE" w:rsidR="0086480E" w:rsidRPr="00167909" w:rsidRDefault="00850034" w:rsidP="00FD4A3F">
            <w:pPr>
              <w:pStyle w:val="SFooter-Emailwebsite"/>
              <w:rPr>
                <w:szCs w:val="24"/>
              </w:rPr>
            </w:pPr>
            <w:hyperlink r:id="rId26" w:history="1">
              <w:r w:rsidR="009F19CE" w:rsidRPr="00167909">
                <w:rPr>
                  <w:rStyle w:val="Hyperlink"/>
                  <w:szCs w:val="24"/>
                </w:rPr>
                <w:t>www.stellantis.com</w:t>
              </w:r>
            </w:hyperlink>
            <w:bookmarkEnd w:id="4"/>
          </w:p>
          <w:bookmarkEnd w:id="5"/>
          <w:p w14:paraId="716AB95A" w14:textId="77777777" w:rsidR="009F19CE" w:rsidRPr="004F03F0" w:rsidRDefault="009F19CE" w:rsidP="00FD4A3F">
            <w:pPr>
              <w:pStyle w:val="SFooter-Emailwebsite"/>
              <w:rPr>
                <w:sz w:val="21"/>
                <w:szCs w:val="21"/>
              </w:rPr>
            </w:pPr>
          </w:p>
          <w:p w14:paraId="3F40859E" w14:textId="77777777" w:rsidR="009F19CE" w:rsidRPr="004F03F0" w:rsidRDefault="009F19CE" w:rsidP="00FD4A3F">
            <w:pPr>
              <w:pStyle w:val="SFooter-Emailwebsite"/>
              <w:rPr>
                <w:sz w:val="21"/>
                <w:szCs w:val="21"/>
              </w:rPr>
            </w:pPr>
          </w:p>
          <w:p w14:paraId="4B565297" w14:textId="75324260" w:rsidR="005D7A85" w:rsidRDefault="009F19CE" w:rsidP="00FD4A3F">
            <w:pPr>
              <w:pStyle w:val="SFooter-Emailwebsite"/>
              <w:rPr>
                <w:rFonts w:asciiTheme="majorHAnsi" w:hAnsiTheme="majorHAnsi"/>
                <w:sz w:val="21"/>
                <w:szCs w:val="21"/>
                <w:lang w:val="en-GB"/>
              </w:rPr>
            </w:pPr>
            <w:r w:rsidRPr="009F19CE">
              <w:rPr>
                <w:rFonts w:asciiTheme="majorHAnsi" w:hAnsiTheme="majorHAnsi"/>
                <w:sz w:val="21"/>
                <w:szCs w:val="21"/>
                <w:lang w:val="en-GB"/>
              </w:rPr>
              <w:t>MotorK</w:t>
            </w:r>
            <w:r w:rsidR="005D7A85">
              <w:rPr>
                <w:rFonts w:asciiTheme="majorHAnsi" w:hAnsiTheme="majorHAnsi"/>
                <w:sz w:val="21"/>
                <w:szCs w:val="21"/>
                <w:lang w:val="en-GB"/>
              </w:rPr>
              <w:t xml:space="preserve"> press contacts</w:t>
            </w:r>
            <w:r w:rsidR="00E8158A">
              <w:rPr>
                <w:rFonts w:asciiTheme="majorHAnsi" w:hAnsiTheme="majorHAnsi"/>
                <w:sz w:val="21"/>
                <w:szCs w:val="21"/>
                <w:lang w:val="en-GB"/>
              </w:rPr>
              <w:t xml:space="preserve"> - </w:t>
            </w:r>
          </w:p>
          <w:p w14:paraId="2B192F8F" w14:textId="43666C52" w:rsidR="009F19CE" w:rsidRPr="009F19CE" w:rsidRDefault="009F19CE" w:rsidP="00FD4A3F">
            <w:pPr>
              <w:pStyle w:val="SFooter-Emailwebsite"/>
              <w:rPr>
                <w:rFonts w:asciiTheme="majorHAnsi" w:hAnsiTheme="majorHAnsi"/>
                <w:b/>
                <w:bCs/>
                <w:sz w:val="21"/>
                <w:szCs w:val="21"/>
                <w:lang w:val="en-GB"/>
              </w:rPr>
            </w:pPr>
            <w:r>
              <w:rPr>
                <w:rFonts w:asciiTheme="majorHAnsi" w:hAnsiTheme="majorHAnsi"/>
                <w:sz w:val="21"/>
                <w:szCs w:val="21"/>
                <w:lang w:val="en-GB"/>
              </w:rPr>
              <w:br/>
            </w:r>
            <w:r w:rsidRPr="009F19CE">
              <w:rPr>
                <w:sz w:val="21"/>
                <w:szCs w:val="21"/>
                <w:lang w:val="en-GB"/>
              </w:rPr>
              <w:t>press@motork.io</w:t>
            </w:r>
          </w:p>
        </w:tc>
      </w:tr>
    </w:tbl>
    <w:p w14:paraId="0D1A83A0" w14:textId="77777777" w:rsidR="008B0D4F" w:rsidRPr="004F03F0" w:rsidRDefault="008B0D4F">
      <w:pPr>
        <w:spacing w:after="0"/>
        <w:jc w:val="left"/>
        <w:rPr>
          <w:lang w:val="en-GB"/>
        </w:rPr>
      </w:pPr>
    </w:p>
    <w:p w14:paraId="4D3856E2" w14:textId="77777777" w:rsidR="00A33E8D" w:rsidRPr="004F03F0" w:rsidRDefault="00A33E8D" w:rsidP="00A14F62">
      <w:pPr>
        <w:rPr>
          <w:lang w:val="en-GB"/>
        </w:rPr>
      </w:pPr>
    </w:p>
    <w:sectPr w:rsidR="00A33E8D" w:rsidRPr="004F03F0" w:rsidSect="00D01DFE">
      <w:footerReference w:type="default" r:id="rId27"/>
      <w:headerReference w:type="first" r:id="rId28"/>
      <w:pgSz w:w="11906" w:h="16838" w:code="9"/>
      <w:pgMar w:top="1134" w:right="1985" w:bottom="851"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F3BF" w14:textId="77777777" w:rsidR="00B40CA4" w:rsidRDefault="00B40CA4" w:rsidP="0002070C">
      <w:r>
        <w:separator/>
      </w:r>
    </w:p>
  </w:endnote>
  <w:endnote w:type="continuationSeparator" w:id="0">
    <w:p w14:paraId="1C6AFD28" w14:textId="77777777" w:rsidR="00B40CA4" w:rsidRDefault="00B40CA4"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BE08056D-3530-4CF8-AA7F-01D83DC3344A}"/>
    <w:embedBold r:id="rId2" w:fontKey="{246973D7-7807-4B73-BB1F-80ED2DE92F5A}"/>
    <w:embedItalic r:id="rId3" w:fontKey="{67D674CC-3BA1-4987-BF4D-70ADF53CDA62}"/>
  </w:font>
  <w:font w:name="Encode Sans ExpandedSemiBold">
    <w:panose1 w:val="00000000000000000000"/>
    <w:charset w:val="00"/>
    <w:family w:val="auto"/>
    <w:pitch w:val="variable"/>
    <w:sig w:usb0="A00000FF" w:usb1="4000207B" w:usb2="00000000" w:usb3="00000000" w:csb0="00000193" w:csb1="00000000"/>
    <w:embedRegular r:id="rId4" w:fontKey="{F0B8AE10-6757-497A-9056-3E8B2152595F}"/>
    <w:embedBold r:id="rId5" w:fontKey="{A3CDE79F-2441-4640-BC0C-CA18FC499926}"/>
    <w:embedItalic r:id="rId6" w:fontKey="{0B57F4E1-8F56-4770-B3CE-E358A9146E0D}"/>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Helvetica">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5E26" w14:textId="77777777"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AD2256">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DB01" w14:textId="77777777" w:rsidR="00B40CA4" w:rsidRDefault="00B40CA4" w:rsidP="0002070C">
      <w:bookmarkStart w:id="0" w:name="_Hlk100218420"/>
      <w:bookmarkEnd w:id="0"/>
      <w:r>
        <w:separator/>
      </w:r>
    </w:p>
  </w:footnote>
  <w:footnote w:type="continuationSeparator" w:id="0">
    <w:p w14:paraId="775E851A" w14:textId="77777777" w:rsidR="00B40CA4" w:rsidRDefault="00B40CA4" w:rsidP="0002070C">
      <w:r>
        <w:continuationSeparator/>
      </w:r>
    </w:p>
  </w:footnote>
  <w:footnote w:id="1">
    <w:p w14:paraId="3A32B72E" w14:textId="6CC4AF0A" w:rsidR="00D01DFE" w:rsidRPr="00D01DFE" w:rsidRDefault="00D01DFE">
      <w:pPr>
        <w:pStyle w:val="FootnoteText"/>
        <w:rPr>
          <w:lang w:val="fr-FR"/>
        </w:rPr>
      </w:pPr>
      <w:r>
        <w:rPr>
          <w:rStyle w:val="FootnoteReference"/>
        </w:rPr>
        <w:footnoteRef/>
      </w:r>
      <w:r>
        <w:t xml:space="preserve"> </w:t>
      </w:r>
      <w:r w:rsidRPr="00B53065">
        <w:rPr>
          <w:rFonts w:ascii="Encode Sans ExpandedLight" w:hAnsi="Encode Sans ExpandedLight"/>
          <w:i/>
          <w:iCs/>
          <w:sz w:val="16"/>
          <w:u w:val="single"/>
          <w:lang w:val="en-GB"/>
        </w:rPr>
        <w:t>S</w:t>
      </w:r>
      <w:r w:rsidRPr="00B53065">
        <w:rPr>
          <w:rFonts w:ascii="Encode Sans ExpandedLight" w:hAnsi="Encode Sans ExpandedLight"/>
          <w:i/>
          <w:iCs/>
          <w:sz w:val="16"/>
          <w:lang w:val="en-GB"/>
        </w:rPr>
        <w:t xml:space="preserve">oftware </w:t>
      </w:r>
      <w:r w:rsidRPr="00B53065">
        <w:rPr>
          <w:rFonts w:ascii="Encode Sans ExpandedLight" w:hAnsi="Encode Sans ExpandedLight"/>
          <w:i/>
          <w:iCs/>
          <w:sz w:val="16"/>
          <w:u w:val="single"/>
          <w:lang w:val="en-GB"/>
        </w:rPr>
        <w:t>a</w:t>
      </w:r>
      <w:r w:rsidRPr="00B53065">
        <w:rPr>
          <w:rFonts w:ascii="Encode Sans ExpandedLight" w:hAnsi="Encode Sans ExpandedLight"/>
          <w:i/>
          <w:iCs/>
          <w:sz w:val="16"/>
          <w:lang w:val="en-GB"/>
        </w:rPr>
        <w:t xml:space="preserve">s </w:t>
      </w:r>
      <w:r w:rsidRPr="00B53065">
        <w:rPr>
          <w:rFonts w:ascii="Encode Sans ExpandedLight" w:hAnsi="Encode Sans ExpandedLight"/>
          <w:i/>
          <w:iCs/>
          <w:sz w:val="16"/>
          <w:u w:val="single"/>
          <w:lang w:val="en-GB"/>
        </w:rPr>
        <w:t>a</w:t>
      </w:r>
      <w:r w:rsidRPr="00B53065">
        <w:rPr>
          <w:rFonts w:ascii="Encode Sans ExpandedLight" w:hAnsi="Encode Sans ExpandedLight"/>
          <w:i/>
          <w:iCs/>
          <w:sz w:val="16"/>
          <w:lang w:val="en-GB"/>
        </w:rPr>
        <w:t xml:space="preserve"> </w:t>
      </w:r>
      <w:r w:rsidRPr="00B53065">
        <w:rPr>
          <w:rFonts w:ascii="Encode Sans ExpandedLight" w:hAnsi="Encode Sans ExpandedLight"/>
          <w:i/>
          <w:iCs/>
          <w:sz w:val="16"/>
          <w:u w:val="single"/>
          <w:lang w:val="en-GB"/>
        </w:rPr>
        <w:t>S</w:t>
      </w:r>
      <w:r w:rsidRPr="00B53065">
        <w:rPr>
          <w:rFonts w:ascii="Encode Sans ExpandedLight" w:hAnsi="Encode Sans ExpandedLight"/>
          <w:i/>
          <w:iCs/>
          <w:sz w:val="16"/>
          <w:lang w:val="en-GB"/>
        </w:rPr>
        <w:t>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A3BD" w14:textId="36988C15" w:rsidR="005F2120" w:rsidRDefault="005D7A85" w:rsidP="0002070C">
    <w:r>
      <w:rPr>
        <w:noProof/>
      </w:rPr>
      <w:drawing>
        <wp:anchor distT="0" distB="0" distL="114300" distR="114300" simplePos="0" relativeHeight="251661312" behindDoc="0" locked="0" layoutInCell="1" allowOverlap="1" wp14:anchorId="7D2E0401" wp14:editId="6D302262">
          <wp:simplePos x="0" y="0"/>
          <wp:positionH relativeFrom="margin">
            <wp:posOffset>3873500</wp:posOffset>
          </wp:positionH>
          <wp:positionV relativeFrom="paragraph">
            <wp:posOffset>227965</wp:posOffset>
          </wp:positionV>
          <wp:extent cx="1219200" cy="276741"/>
          <wp:effectExtent l="0" t="0" r="0" b="9525"/>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276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E8D" w:rsidRPr="00A33E8D">
      <w:rPr>
        <w:noProof/>
        <w:lang w:val="fr-FR" w:eastAsia="fr-FR"/>
      </w:rPr>
      <mc:AlternateContent>
        <mc:Choice Requires="wpg">
          <w:drawing>
            <wp:anchor distT="0" distB="0" distL="114300" distR="114300" simplePos="0" relativeHeight="251660288" behindDoc="1" locked="1" layoutInCell="1" allowOverlap="1" wp14:anchorId="1D80E414" wp14:editId="25D58457">
              <wp:simplePos x="0" y="0"/>
              <wp:positionH relativeFrom="page">
                <wp:posOffset>448310</wp:posOffset>
              </wp:positionH>
              <wp:positionV relativeFrom="page">
                <wp:posOffset>-22225</wp:posOffset>
              </wp:positionV>
              <wp:extent cx="269875" cy="241935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9350"/>
                        <a:chOff x="0" y="-92126"/>
                        <a:chExt cx="315912" cy="283850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92126"/>
                          <a:ext cx="315912" cy="2732140"/>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FBEFEF" w14:textId="77777777"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D80E414" id="Groupe 29" o:spid="_x0000_s1026" style="position:absolute;left:0;text-align:left;margin-left:35.3pt;margin-top:-1.75pt;width:21.25pt;height:190.5pt;z-index:-251656192;mso-position-horizontal-relative:page;mso-position-vertical-relative:page;mso-width-relative:margin;mso-height-relative:margin" coordorigin=",-921" coordsize="3159,2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921;width:3159;height:27321;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8688;0,2708688;0,2708688;23401,2732140;46802,2708688;46802,2708688;50702,2708688;70203,2689145;89703,2708688;89703,2708688;89703,2708688;113104,2732140;136505,2708688;136505,2708688;136505,2708688;159906,2689145;179407,2708688;179407,2708688;179407,2708688;179407,2708688;179407,2708688;202808,2732140;226209,2708688;226209,2708688;226209,2708688;245709,2689145;269110,2708688;269110,2708688;269110,2708688;292511,2732140;315912,2708688;315912,2708688;315912,2708688;315912,0" o:connectangles="0,0,0,0,0,0,0,0,0,0,0,0,0,0,0,0,0,0,0,0,0,0,0,0,0,0,0,0,0,0,0,0,0,0,0,0" textboxrect="0,0,81,699"/>
                <v:textbox style="layout-flow:vertical;mso-layout-flow-alt:bottom-to-top" inset=".7mm,0,1mm,5mm">
                  <w:txbxContent>
                    <w:p w14:paraId="04FBEFEF" w14:textId="77777777"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lang w:val="fr-FR" w:eastAsia="fr-FR"/>
      </w:rPr>
      <w:drawing>
        <wp:inline distT="0" distB="0" distL="0" distR="0" wp14:anchorId="34BE6274" wp14:editId="0D22923B">
          <wp:extent cx="2317210" cy="718820"/>
          <wp:effectExtent l="0" t="0" r="6985" b="5080"/>
          <wp:docPr id="1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2">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272"/>
    <w:multiLevelType w:val="hybridMultilevel"/>
    <w:tmpl w:val="86ACED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2C1335E"/>
    <w:multiLevelType w:val="hybridMultilevel"/>
    <w:tmpl w:val="9B70B9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AC4E5C"/>
    <w:multiLevelType w:val="hybridMultilevel"/>
    <w:tmpl w:val="DB1C62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BFA"/>
    <w:rsid w:val="00000BC0"/>
    <w:rsid w:val="00014BF5"/>
    <w:rsid w:val="0002070C"/>
    <w:rsid w:val="0002217B"/>
    <w:rsid w:val="00024492"/>
    <w:rsid w:val="00025506"/>
    <w:rsid w:val="00055EEB"/>
    <w:rsid w:val="00071B4C"/>
    <w:rsid w:val="00083E54"/>
    <w:rsid w:val="00087566"/>
    <w:rsid w:val="00087FF0"/>
    <w:rsid w:val="000C18FF"/>
    <w:rsid w:val="000E571C"/>
    <w:rsid w:val="001102E9"/>
    <w:rsid w:val="00167909"/>
    <w:rsid w:val="00190445"/>
    <w:rsid w:val="0019601D"/>
    <w:rsid w:val="001B4263"/>
    <w:rsid w:val="001B591C"/>
    <w:rsid w:val="001E3A5D"/>
    <w:rsid w:val="001E7847"/>
    <w:rsid w:val="00220B6B"/>
    <w:rsid w:val="0022553B"/>
    <w:rsid w:val="002836DD"/>
    <w:rsid w:val="00293E0C"/>
    <w:rsid w:val="00297094"/>
    <w:rsid w:val="002B7A86"/>
    <w:rsid w:val="002C508D"/>
    <w:rsid w:val="002D43C3"/>
    <w:rsid w:val="002E1AFA"/>
    <w:rsid w:val="002F13BC"/>
    <w:rsid w:val="002F18EC"/>
    <w:rsid w:val="002F5272"/>
    <w:rsid w:val="00307DCA"/>
    <w:rsid w:val="0036017D"/>
    <w:rsid w:val="003864AD"/>
    <w:rsid w:val="003A20F5"/>
    <w:rsid w:val="003A6735"/>
    <w:rsid w:val="003E68CC"/>
    <w:rsid w:val="003F13CD"/>
    <w:rsid w:val="00400B91"/>
    <w:rsid w:val="004022B4"/>
    <w:rsid w:val="00403B2A"/>
    <w:rsid w:val="00411411"/>
    <w:rsid w:val="0041302A"/>
    <w:rsid w:val="00414B69"/>
    <w:rsid w:val="00421724"/>
    <w:rsid w:val="00425677"/>
    <w:rsid w:val="00433EDD"/>
    <w:rsid w:val="004345F9"/>
    <w:rsid w:val="0044219E"/>
    <w:rsid w:val="00442A94"/>
    <w:rsid w:val="0045216F"/>
    <w:rsid w:val="00455912"/>
    <w:rsid w:val="004A2B09"/>
    <w:rsid w:val="004A4425"/>
    <w:rsid w:val="004B2DCB"/>
    <w:rsid w:val="004B5BE7"/>
    <w:rsid w:val="004D61EA"/>
    <w:rsid w:val="004E1F22"/>
    <w:rsid w:val="004F03F0"/>
    <w:rsid w:val="0050355B"/>
    <w:rsid w:val="005128C7"/>
    <w:rsid w:val="00515C12"/>
    <w:rsid w:val="00537DB3"/>
    <w:rsid w:val="00544345"/>
    <w:rsid w:val="005708BD"/>
    <w:rsid w:val="00582BEA"/>
    <w:rsid w:val="005C1F23"/>
    <w:rsid w:val="005C5158"/>
    <w:rsid w:val="005C775F"/>
    <w:rsid w:val="005D7A85"/>
    <w:rsid w:val="005F2120"/>
    <w:rsid w:val="006074EF"/>
    <w:rsid w:val="00613FB1"/>
    <w:rsid w:val="0061682B"/>
    <w:rsid w:val="006279C9"/>
    <w:rsid w:val="006338ED"/>
    <w:rsid w:val="00646166"/>
    <w:rsid w:val="00655A10"/>
    <w:rsid w:val="006733A6"/>
    <w:rsid w:val="00675B12"/>
    <w:rsid w:val="00677DF4"/>
    <w:rsid w:val="00682310"/>
    <w:rsid w:val="00683765"/>
    <w:rsid w:val="00683B2B"/>
    <w:rsid w:val="006A2E63"/>
    <w:rsid w:val="006B0549"/>
    <w:rsid w:val="006B5C7E"/>
    <w:rsid w:val="006B652D"/>
    <w:rsid w:val="006E27BF"/>
    <w:rsid w:val="006F3AB0"/>
    <w:rsid w:val="006F3D5A"/>
    <w:rsid w:val="006F53AA"/>
    <w:rsid w:val="007128A9"/>
    <w:rsid w:val="00715647"/>
    <w:rsid w:val="00716893"/>
    <w:rsid w:val="00730F85"/>
    <w:rsid w:val="00736170"/>
    <w:rsid w:val="007450C5"/>
    <w:rsid w:val="00762CF5"/>
    <w:rsid w:val="00771AEC"/>
    <w:rsid w:val="00776357"/>
    <w:rsid w:val="007A46E2"/>
    <w:rsid w:val="007B5557"/>
    <w:rsid w:val="007E317D"/>
    <w:rsid w:val="007E49CE"/>
    <w:rsid w:val="007E6C67"/>
    <w:rsid w:val="0080313B"/>
    <w:rsid w:val="00805FAA"/>
    <w:rsid w:val="008124BD"/>
    <w:rsid w:val="00815B14"/>
    <w:rsid w:val="0082786D"/>
    <w:rsid w:val="00837340"/>
    <w:rsid w:val="00844956"/>
    <w:rsid w:val="00850034"/>
    <w:rsid w:val="0085397B"/>
    <w:rsid w:val="0086416D"/>
    <w:rsid w:val="0086480E"/>
    <w:rsid w:val="00877117"/>
    <w:rsid w:val="00885B22"/>
    <w:rsid w:val="008A0266"/>
    <w:rsid w:val="008B02AC"/>
    <w:rsid w:val="008B0D4F"/>
    <w:rsid w:val="008B4CD5"/>
    <w:rsid w:val="008D0A5E"/>
    <w:rsid w:val="008F0F07"/>
    <w:rsid w:val="008F2A13"/>
    <w:rsid w:val="00907511"/>
    <w:rsid w:val="009615BD"/>
    <w:rsid w:val="00992BE1"/>
    <w:rsid w:val="009968C5"/>
    <w:rsid w:val="009A23AB"/>
    <w:rsid w:val="009D180E"/>
    <w:rsid w:val="009D2071"/>
    <w:rsid w:val="009F19CE"/>
    <w:rsid w:val="009F2D88"/>
    <w:rsid w:val="00A14F62"/>
    <w:rsid w:val="00A33E8D"/>
    <w:rsid w:val="00A36A20"/>
    <w:rsid w:val="00A4294A"/>
    <w:rsid w:val="00A51B6A"/>
    <w:rsid w:val="00A71966"/>
    <w:rsid w:val="00A736A1"/>
    <w:rsid w:val="00A75948"/>
    <w:rsid w:val="00A87390"/>
    <w:rsid w:val="00A91579"/>
    <w:rsid w:val="00AC3E68"/>
    <w:rsid w:val="00AD2256"/>
    <w:rsid w:val="00AE0E14"/>
    <w:rsid w:val="00AF4CE0"/>
    <w:rsid w:val="00B02391"/>
    <w:rsid w:val="00B258D1"/>
    <w:rsid w:val="00B32F4C"/>
    <w:rsid w:val="00B40869"/>
    <w:rsid w:val="00B40CA4"/>
    <w:rsid w:val="00B51667"/>
    <w:rsid w:val="00B53065"/>
    <w:rsid w:val="00B62E4E"/>
    <w:rsid w:val="00B64F18"/>
    <w:rsid w:val="00B8065A"/>
    <w:rsid w:val="00B92FB1"/>
    <w:rsid w:val="00BA2BFA"/>
    <w:rsid w:val="00BC1CB0"/>
    <w:rsid w:val="00BC5305"/>
    <w:rsid w:val="00BD2ADB"/>
    <w:rsid w:val="00BE6DB5"/>
    <w:rsid w:val="00C10E75"/>
    <w:rsid w:val="00C21B90"/>
    <w:rsid w:val="00C27363"/>
    <w:rsid w:val="00C31F14"/>
    <w:rsid w:val="00C508B7"/>
    <w:rsid w:val="00C51200"/>
    <w:rsid w:val="00C60A64"/>
    <w:rsid w:val="00C63CC0"/>
    <w:rsid w:val="00CA3356"/>
    <w:rsid w:val="00CA657F"/>
    <w:rsid w:val="00CF113B"/>
    <w:rsid w:val="00D00BDF"/>
    <w:rsid w:val="00D01DFE"/>
    <w:rsid w:val="00D22355"/>
    <w:rsid w:val="00D265D9"/>
    <w:rsid w:val="00D35611"/>
    <w:rsid w:val="00D5456A"/>
    <w:rsid w:val="00D54C2A"/>
    <w:rsid w:val="00D57C97"/>
    <w:rsid w:val="00DA27E1"/>
    <w:rsid w:val="00DB6084"/>
    <w:rsid w:val="00DE72B9"/>
    <w:rsid w:val="00DF4282"/>
    <w:rsid w:val="00DF6BDB"/>
    <w:rsid w:val="00E00E58"/>
    <w:rsid w:val="00E21673"/>
    <w:rsid w:val="00E23B0D"/>
    <w:rsid w:val="00E47347"/>
    <w:rsid w:val="00E613A1"/>
    <w:rsid w:val="00E773F2"/>
    <w:rsid w:val="00E77E40"/>
    <w:rsid w:val="00E77ED7"/>
    <w:rsid w:val="00E8158A"/>
    <w:rsid w:val="00E82DC0"/>
    <w:rsid w:val="00E91808"/>
    <w:rsid w:val="00EA30F2"/>
    <w:rsid w:val="00EC56E8"/>
    <w:rsid w:val="00EE1EDD"/>
    <w:rsid w:val="00F17CAF"/>
    <w:rsid w:val="00F22F47"/>
    <w:rsid w:val="00F27178"/>
    <w:rsid w:val="00F5284E"/>
    <w:rsid w:val="00F74B70"/>
    <w:rsid w:val="00F87465"/>
    <w:rsid w:val="00FA293E"/>
    <w:rsid w:val="00FB2C4C"/>
    <w:rsid w:val="00FB4171"/>
    <w:rsid w:val="00FC5474"/>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269194"/>
  <w15:chartTrackingRefBased/>
  <w15:docId w15:val="{7ECE6604-846D-4970-B846-D1E8C216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62"/>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Mentionnonrsolue1">
    <w:name w:val="Mention non résolue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table" w:customStyle="1" w:styleId="Grilledutableau2">
    <w:name w:val="Grille du tableau2"/>
    <w:basedOn w:val="TableNormal"/>
    <w:next w:val="TableGrid"/>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19CE"/>
    <w:rPr>
      <w:color w:val="605E5C"/>
      <w:shd w:val="clear" w:color="auto" w:fill="E1DFDD"/>
    </w:rPr>
  </w:style>
  <w:style w:type="paragraph" w:styleId="FootnoteText">
    <w:name w:val="footnote text"/>
    <w:basedOn w:val="Normal"/>
    <w:link w:val="FootnoteTextChar"/>
    <w:uiPriority w:val="99"/>
    <w:semiHidden/>
    <w:rsid w:val="00D01DFE"/>
    <w:pPr>
      <w:spacing w:after="0"/>
    </w:pPr>
    <w:rPr>
      <w:sz w:val="20"/>
      <w:szCs w:val="20"/>
    </w:rPr>
  </w:style>
  <w:style w:type="character" w:customStyle="1" w:styleId="FootnoteTextChar">
    <w:name w:val="Footnote Text Char"/>
    <w:basedOn w:val="DefaultParagraphFont"/>
    <w:link w:val="FootnoteText"/>
    <w:uiPriority w:val="99"/>
    <w:semiHidden/>
    <w:rsid w:val="00D01DFE"/>
    <w:rPr>
      <w:sz w:val="20"/>
      <w:szCs w:val="20"/>
      <w:lang w:val="en-US"/>
    </w:rPr>
  </w:style>
  <w:style w:type="character" w:styleId="FootnoteReference">
    <w:name w:val="footnote reference"/>
    <w:basedOn w:val="DefaultParagraphFont"/>
    <w:uiPriority w:val="99"/>
    <w:semiHidden/>
    <w:rsid w:val="00D01DFE"/>
    <w:rPr>
      <w:vertAlign w:val="superscript"/>
    </w:rPr>
  </w:style>
  <w:style w:type="character" w:styleId="CommentReference">
    <w:name w:val="annotation reference"/>
    <w:basedOn w:val="DefaultParagraphFont"/>
    <w:uiPriority w:val="99"/>
    <w:semiHidden/>
    <w:rsid w:val="003A20F5"/>
    <w:rPr>
      <w:sz w:val="16"/>
      <w:szCs w:val="16"/>
    </w:rPr>
  </w:style>
  <w:style w:type="paragraph" w:styleId="CommentText">
    <w:name w:val="annotation text"/>
    <w:basedOn w:val="Normal"/>
    <w:link w:val="CommentTextChar"/>
    <w:uiPriority w:val="99"/>
    <w:semiHidden/>
    <w:rsid w:val="003A20F5"/>
    <w:rPr>
      <w:sz w:val="20"/>
      <w:szCs w:val="20"/>
    </w:rPr>
  </w:style>
  <w:style w:type="character" w:customStyle="1" w:styleId="CommentTextChar">
    <w:name w:val="Comment Text Char"/>
    <w:basedOn w:val="DefaultParagraphFont"/>
    <w:link w:val="CommentText"/>
    <w:uiPriority w:val="99"/>
    <w:semiHidden/>
    <w:rsid w:val="003A20F5"/>
    <w:rPr>
      <w:sz w:val="20"/>
      <w:szCs w:val="20"/>
      <w:lang w:val="en-US"/>
    </w:rPr>
  </w:style>
  <w:style w:type="paragraph" w:styleId="CommentSubject">
    <w:name w:val="annotation subject"/>
    <w:basedOn w:val="CommentText"/>
    <w:next w:val="CommentText"/>
    <w:link w:val="CommentSubjectChar"/>
    <w:uiPriority w:val="99"/>
    <w:semiHidden/>
    <w:unhideWhenUsed/>
    <w:rsid w:val="00E8158A"/>
    <w:rPr>
      <w:b/>
      <w:bCs/>
    </w:rPr>
  </w:style>
  <w:style w:type="character" w:customStyle="1" w:styleId="CommentSubjectChar">
    <w:name w:val="Comment Subject Char"/>
    <w:basedOn w:val="CommentTextChar"/>
    <w:link w:val="CommentSubject"/>
    <w:uiPriority w:val="99"/>
    <w:semiHidden/>
    <w:rsid w:val="00E8158A"/>
    <w:rPr>
      <w:b/>
      <w:bCs/>
      <w:sz w:val="20"/>
      <w:szCs w:val="20"/>
      <w:lang w:val="en-US"/>
    </w:rPr>
  </w:style>
  <w:style w:type="paragraph" w:styleId="BalloonText">
    <w:name w:val="Balloon Text"/>
    <w:basedOn w:val="Normal"/>
    <w:link w:val="BalloonTextChar"/>
    <w:uiPriority w:val="99"/>
    <w:semiHidden/>
    <w:unhideWhenUsed/>
    <w:rsid w:val="00DB608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08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9791">
      <w:bodyDiv w:val="1"/>
      <w:marLeft w:val="0"/>
      <w:marRight w:val="0"/>
      <w:marTop w:val="0"/>
      <w:marBottom w:val="0"/>
      <w:divBdr>
        <w:top w:val="none" w:sz="0" w:space="0" w:color="auto"/>
        <w:left w:val="none" w:sz="0" w:space="0" w:color="auto"/>
        <w:bottom w:val="none" w:sz="0" w:space="0" w:color="auto"/>
        <w:right w:val="none" w:sz="0" w:space="0" w:color="auto"/>
      </w:divBdr>
    </w:div>
    <w:div w:id="204489247">
      <w:bodyDiv w:val="1"/>
      <w:marLeft w:val="0"/>
      <w:marRight w:val="0"/>
      <w:marTop w:val="0"/>
      <w:marBottom w:val="0"/>
      <w:divBdr>
        <w:top w:val="none" w:sz="0" w:space="0" w:color="auto"/>
        <w:left w:val="none" w:sz="0" w:space="0" w:color="auto"/>
        <w:bottom w:val="none" w:sz="0" w:space="0" w:color="auto"/>
        <w:right w:val="none" w:sz="0" w:space="0" w:color="auto"/>
      </w:divBdr>
    </w:div>
    <w:div w:id="221331509">
      <w:bodyDiv w:val="1"/>
      <w:marLeft w:val="0"/>
      <w:marRight w:val="0"/>
      <w:marTop w:val="0"/>
      <w:marBottom w:val="0"/>
      <w:divBdr>
        <w:top w:val="none" w:sz="0" w:space="0" w:color="auto"/>
        <w:left w:val="none" w:sz="0" w:space="0" w:color="auto"/>
        <w:bottom w:val="none" w:sz="0" w:space="0" w:color="auto"/>
        <w:right w:val="none" w:sz="0" w:space="0" w:color="auto"/>
      </w:divBdr>
    </w:div>
    <w:div w:id="240801207">
      <w:bodyDiv w:val="1"/>
      <w:marLeft w:val="0"/>
      <w:marRight w:val="0"/>
      <w:marTop w:val="0"/>
      <w:marBottom w:val="0"/>
      <w:divBdr>
        <w:top w:val="none" w:sz="0" w:space="0" w:color="auto"/>
        <w:left w:val="none" w:sz="0" w:space="0" w:color="auto"/>
        <w:bottom w:val="none" w:sz="0" w:space="0" w:color="auto"/>
        <w:right w:val="none" w:sz="0" w:space="0" w:color="auto"/>
      </w:divBdr>
    </w:div>
    <w:div w:id="1062750482">
      <w:bodyDiv w:val="1"/>
      <w:marLeft w:val="0"/>
      <w:marRight w:val="0"/>
      <w:marTop w:val="0"/>
      <w:marBottom w:val="0"/>
      <w:divBdr>
        <w:top w:val="none" w:sz="0" w:space="0" w:color="auto"/>
        <w:left w:val="none" w:sz="0" w:space="0" w:color="auto"/>
        <w:bottom w:val="none" w:sz="0" w:space="0" w:color="auto"/>
        <w:right w:val="none" w:sz="0" w:space="0" w:color="auto"/>
      </w:divBdr>
    </w:div>
    <w:div w:id="1234853108">
      <w:bodyDiv w:val="1"/>
      <w:marLeft w:val="0"/>
      <w:marRight w:val="0"/>
      <w:marTop w:val="0"/>
      <w:marBottom w:val="0"/>
      <w:divBdr>
        <w:top w:val="none" w:sz="0" w:space="0" w:color="auto"/>
        <w:left w:val="none" w:sz="0" w:space="0" w:color="auto"/>
        <w:bottom w:val="none" w:sz="0" w:space="0" w:color="auto"/>
        <w:right w:val="none" w:sz="0" w:space="0" w:color="auto"/>
      </w:divBdr>
    </w:div>
    <w:div w:id="1302231304">
      <w:bodyDiv w:val="1"/>
      <w:marLeft w:val="0"/>
      <w:marRight w:val="0"/>
      <w:marTop w:val="0"/>
      <w:marBottom w:val="0"/>
      <w:divBdr>
        <w:top w:val="none" w:sz="0" w:space="0" w:color="auto"/>
        <w:left w:val="none" w:sz="0" w:space="0" w:color="auto"/>
        <w:bottom w:val="none" w:sz="0" w:space="0" w:color="auto"/>
        <w:right w:val="none" w:sz="0" w:space="0" w:color="auto"/>
      </w:divBdr>
    </w:div>
    <w:div w:id="1359042003">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en" TargetMode="External"/><Relationship Id="rId13" Type="http://schemas.openxmlformats.org/officeDocument/2006/relationships/image" Target="media/image2.png"/><Relationship Id="rId18" Type="http://schemas.openxmlformats.org/officeDocument/2006/relationships/oleObject" Target="embeddings/oleObject3.bin"/><Relationship Id="rId26" Type="http://schemas.openxmlformats.org/officeDocument/2006/relationships/hyperlink" Target="http://www.stellantis.co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twitter.com/Stellantis" TargetMode="External"/><Relationship Id="rId17" Type="http://schemas.openxmlformats.org/officeDocument/2006/relationships/image" Target="media/image3.png"/><Relationship Id="rId25" Type="http://schemas.openxmlformats.org/officeDocument/2006/relationships/hyperlink" Target="mailto:communications@stellantis.com" TargetMode="External"/><Relationship Id="rId2" Type="http://schemas.openxmlformats.org/officeDocument/2006/relationships/numbering" Target="numbering.xml"/><Relationship Id="rId16" Type="http://schemas.openxmlformats.org/officeDocument/2006/relationships/hyperlink" Target="https://www.facebook.com/Stellantis" TargetMode="External"/><Relationship Id="rId20" Type="http://schemas.openxmlformats.org/officeDocument/2006/relationships/hyperlink" Target="https://www.linkedin.com/company/stellanti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s://www.youtube.com/c/Stellantis_official" TargetMode="External"/><Relationship Id="rId5" Type="http://schemas.openxmlformats.org/officeDocument/2006/relationships/webSettings" Target="webSettings.xml"/><Relationship Id="rId15" Type="http://schemas.openxmlformats.org/officeDocument/2006/relationships/hyperlink" Target="https://www.facebook.com/Stellantis" TargetMode="External"/><Relationship Id="rId23" Type="http://schemas.openxmlformats.org/officeDocument/2006/relationships/hyperlink" Target="https://www.youtube.com/channel/UCKgSLvI1SYKOTpEToycAz7Q"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linkedin.com/company/Stellanti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otork.io/" TargetMode="External"/><Relationship Id="rId14" Type="http://schemas.openxmlformats.org/officeDocument/2006/relationships/oleObject" Target="embeddings/oleObject2.bin"/><Relationship Id="rId22" Type="http://schemas.openxmlformats.org/officeDocument/2006/relationships/oleObject" Target="embeddings/oleObject4.bin"/><Relationship Id="rId27" Type="http://schemas.openxmlformats.org/officeDocument/2006/relationships/footer" Target="footer1.xml"/><Relationship Id="rId30"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P927323\STELLANTIS%20&amp;YOU%20Sales%20and%20Services\Stellantis%20&amp;You%20CP\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3E5121D2BC448885A5ABD80A301266"/>
        <w:category>
          <w:name w:val="Général"/>
          <w:gallery w:val="placeholder"/>
        </w:category>
        <w:types>
          <w:type w:val="bbPlcHdr"/>
        </w:types>
        <w:behaviors>
          <w:behavior w:val="content"/>
        </w:behaviors>
        <w:guid w:val="{6A689615-C620-40B7-AEE7-9B0DECB9B17F}"/>
      </w:docPartPr>
      <w:docPartBody>
        <w:p w:rsidR="00D86DE2" w:rsidRDefault="00C606C2" w:rsidP="00C606C2">
          <w:pPr>
            <w:pStyle w:val="D13E5121D2BC448885A5ABD80A301266"/>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font>
  <w:font w:name="Helvetica">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6C2"/>
    <w:rsid w:val="00132AB4"/>
    <w:rsid w:val="002075F1"/>
    <w:rsid w:val="00284478"/>
    <w:rsid w:val="00370B89"/>
    <w:rsid w:val="00417D2B"/>
    <w:rsid w:val="005D48AA"/>
    <w:rsid w:val="00620079"/>
    <w:rsid w:val="00695CBF"/>
    <w:rsid w:val="00737F36"/>
    <w:rsid w:val="008B003E"/>
    <w:rsid w:val="008C0DF5"/>
    <w:rsid w:val="00A4447F"/>
    <w:rsid w:val="00A4708A"/>
    <w:rsid w:val="00A53AF1"/>
    <w:rsid w:val="00B50303"/>
    <w:rsid w:val="00C606C2"/>
    <w:rsid w:val="00D86DE2"/>
    <w:rsid w:val="00D9667B"/>
    <w:rsid w:val="00DE7A88"/>
    <w:rsid w:val="00E6323D"/>
    <w:rsid w:val="00F93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6C2"/>
    <w:rPr>
      <w:color w:val="808080"/>
    </w:rPr>
  </w:style>
  <w:style w:type="paragraph" w:customStyle="1" w:styleId="D13E5121D2BC448885A5ABD80A301266">
    <w:name w:val="D13E5121D2BC448885A5ABD80A301266"/>
    <w:rsid w:val="00C606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74ADC-BEA8-4D6C-91EB-8A1679E2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Template>
  <TotalTime>92</TotalTime>
  <Pages>3</Pages>
  <Words>854</Words>
  <Characters>4873</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A4</vt:lpstr>
      <vt:lpstr>Press Release A4</vt:lpstr>
    </vt:vector>
  </TitlesOfParts>
  <Company>Stellantis</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MARC BOCQUE - P927323</dc:creator>
  <cp:keywords/>
  <dc:description/>
  <cp:lastModifiedBy>PAUL CRAIG JOHNSTON</cp:lastModifiedBy>
  <cp:revision>14</cp:revision>
  <cp:lastPrinted>2021-01-20T13:02:00Z</cp:lastPrinted>
  <dcterms:created xsi:type="dcterms:W3CDTF">2022-04-11T11:55:00Z</dcterms:created>
  <dcterms:modified xsi:type="dcterms:W3CDTF">2022-04-11T17:31:00Z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