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6D" w:rsidRPr="0082786D" w:rsidRDefault="0086416D" w:rsidP="0002070C"/>
    <w:p w:rsidR="00D915DC" w:rsidRDefault="00D915DC" w:rsidP="00F7651B">
      <w:pPr>
        <w:pStyle w:val="SSubject"/>
        <w:spacing w:before="0" w:after="0"/>
        <w:contextualSpacing w:val="0"/>
      </w:pPr>
    </w:p>
    <w:p w:rsidR="00D915DC" w:rsidRDefault="00D915DC" w:rsidP="00F7651B">
      <w:pPr>
        <w:pStyle w:val="SSubject"/>
        <w:spacing w:before="0" w:after="0"/>
        <w:contextualSpacing w:val="0"/>
      </w:pPr>
    </w:p>
    <w:p w:rsidR="00D915DC" w:rsidRDefault="00D915DC" w:rsidP="00F7651B">
      <w:pPr>
        <w:pStyle w:val="SSubject"/>
        <w:spacing w:before="0" w:after="0"/>
        <w:contextualSpacing w:val="0"/>
      </w:pPr>
    </w:p>
    <w:p w:rsidR="00D915DC" w:rsidRDefault="00D915DC" w:rsidP="00F7651B">
      <w:pPr>
        <w:pStyle w:val="SSubject"/>
        <w:spacing w:before="0" w:after="0"/>
        <w:contextualSpacing w:val="0"/>
      </w:pPr>
    </w:p>
    <w:p w:rsidR="00D915DC" w:rsidRDefault="00D915DC" w:rsidP="00F7651B">
      <w:pPr>
        <w:pStyle w:val="SSubject"/>
        <w:spacing w:before="0" w:after="0"/>
        <w:contextualSpacing w:val="0"/>
      </w:pPr>
    </w:p>
    <w:p w:rsidR="00D915DC" w:rsidRDefault="00D915DC" w:rsidP="00F7651B">
      <w:pPr>
        <w:pStyle w:val="SSubject"/>
        <w:spacing w:before="0" w:after="0"/>
        <w:contextualSpacing w:val="0"/>
      </w:pPr>
    </w:p>
    <w:p w:rsidR="00D915DC" w:rsidRDefault="00D915DC" w:rsidP="00F7651B">
      <w:pPr>
        <w:pStyle w:val="SSubject"/>
        <w:spacing w:before="0" w:after="0"/>
        <w:contextualSpacing w:val="0"/>
      </w:pPr>
    </w:p>
    <w:p w:rsidR="00D915DC" w:rsidRDefault="00D915DC" w:rsidP="00F7651B">
      <w:pPr>
        <w:pStyle w:val="SSubject"/>
        <w:spacing w:before="0" w:after="0"/>
        <w:contextualSpacing w:val="0"/>
      </w:pPr>
    </w:p>
    <w:p w:rsidR="00A94413" w:rsidRPr="003E0D25" w:rsidRDefault="00FB4171" w:rsidP="00F7651B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noProof w:val="0"/>
          <w:szCs w:val="18"/>
          <w:lang w:val="en-GB"/>
        </w:rPr>
      </w:pPr>
      <w:r w:rsidRPr="00C64511">
        <w:rPr>
          <w:rFonts w:ascii="Encode Sans SemiBold" w:hAnsi="Encode Sans SemiBold"/>
          <w:bCs w:val="0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FA2DA32" wp14:editId="3B9F2391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F7651B" w:rsidRPr="00F7651B">
        <w:t xml:space="preserve"> </w:t>
      </w:r>
      <w:r w:rsidR="00F7651B" w:rsidRPr="00F7651B">
        <w:rPr>
          <w:rFonts w:ascii="Encode Sans SemiBold" w:hAnsi="Encode Sans SemiBold"/>
          <w:bCs w:val="0"/>
          <w:szCs w:val="18"/>
        </w:rPr>
        <w:t>DBRS raises the ratings on Stellantis N.V.</w:t>
      </w:r>
      <w:r w:rsidR="00A94413" w:rsidRPr="003E0D25">
        <w:rPr>
          <w:rFonts w:ascii="Encode Sans SemiBold" w:hAnsi="Encode Sans SemiBold"/>
          <w:bCs w:val="0"/>
          <w:noProof w:val="0"/>
          <w:szCs w:val="18"/>
          <w:lang w:val="en-GB"/>
        </w:rPr>
        <w:t xml:space="preserve"> </w:t>
      </w:r>
    </w:p>
    <w:p w:rsidR="00C64511" w:rsidRDefault="00C64511" w:rsidP="00A94413"/>
    <w:p w:rsidR="00F7651B" w:rsidRPr="008A2606" w:rsidRDefault="005F73C1" w:rsidP="00F7651B">
      <w:pPr>
        <w:rPr>
          <w:rFonts w:ascii="Encode Sans ExpandedLight" w:hAnsi="Encode Sans ExpandedLight"/>
          <w:sz w:val="21"/>
          <w:szCs w:val="21"/>
        </w:rPr>
      </w:pPr>
      <w:r w:rsidRPr="008A2606">
        <w:rPr>
          <w:rFonts w:ascii="Encode Sans ExpandedLight" w:hAnsi="Encode Sans ExpandedLight"/>
          <w:sz w:val="21"/>
          <w:szCs w:val="21"/>
        </w:rPr>
        <w:t>Amsterdam</w:t>
      </w:r>
      <w:r w:rsidR="001327E1">
        <w:rPr>
          <w:rFonts w:ascii="Encode Sans ExpandedLight" w:hAnsi="Encode Sans ExpandedLight"/>
          <w:sz w:val="21"/>
          <w:szCs w:val="21"/>
        </w:rPr>
        <w:t>, January 27</w:t>
      </w:r>
      <w:r w:rsidR="00A94413" w:rsidRPr="008A2606">
        <w:rPr>
          <w:rFonts w:ascii="Encode Sans ExpandedLight" w:hAnsi="Encode Sans ExpandedLight"/>
          <w:sz w:val="21"/>
          <w:szCs w:val="21"/>
        </w:rPr>
        <w:t xml:space="preserve">, 2021 - </w:t>
      </w:r>
      <w:proofErr w:type="spellStart"/>
      <w:r w:rsidR="00A94413" w:rsidRPr="008A2606">
        <w:rPr>
          <w:rFonts w:ascii="Encode Sans ExpandedLight" w:hAnsi="Encode Sans ExpandedLight"/>
          <w:sz w:val="21"/>
          <w:szCs w:val="21"/>
        </w:rPr>
        <w:t>Stellantis</w:t>
      </w:r>
      <w:proofErr w:type="spellEnd"/>
      <w:r w:rsidR="00A94413" w:rsidRPr="008A2606">
        <w:rPr>
          <w:rFonts w:ascii="Encode Sans ExpandedLight" w:hAnsi="Encode Sans ExpandedLight"/>
          <w:sz w:val="21"/>
          <w:szCs w:val="21"/>
        </w:rPr>
        <w:t xml:space="preserve"> N.V. (NYSE / MTA / Euronext Paris: STLA) (“Stellantis”) announced today that</w:t>
      </w:r>
      <w:r w:rsidR="00F7651B" w:rsidRPr="008A2606">
        <w:rPr>
          <w:rFonts w:ascii="Encode Sans ExpandedLight" w:hAnsi="Encode Sans ExpandedLight"/>
          <w:sz w:val="21"/>
          <w:szCs w:val="21"/>
        </w:rPr>
        <w:t>,</w:t>
      </w:r>
      <w:r w:rsidR="00A94413" w:rsidRPr="008A2606">
        <w:rPr>
          <w:rFonts w:ascii="Encode Sans ExpandedLight" w:hAnsi="Encode Sans ExpandedLight"/>
          <w:sz w:val="21"/>
          <w:szCs w:val="21"/>
        </w:rPr>
        <w:t xml:space="preserve"> </w:t>
      </w:r>
      <w:r w:rsidR="00F7651B" w:rsidRPr="008A2606">
        <w:rPr>
          <w:rFonts w:ascii="Encode Sans ExpandedLight" w:hAnsi="Encode Sans ExpandedLight"/>
          <w:sz w:val="21"/>
          <w:szCs w:val="21"/>
        </w:rPr>
        <w:t>DBRS Limited (DBRS Morningstar) has upgraded from “BBB (low)” to “BBB” the Issuer Rating and Senior Unsecured Debt rating of Stellantis N.V.</w:t>
      </w:r>
    </w:p>
    <w:p w:rsidR="00D915DC" w:rsidRDefault="00F7651B" w:rsidP="00D915DC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</w:rPr>
      </w:pPr>
      <w:r w:rsidRPr="008A2606">
        <w:rPr>
          <w:rFonts w:ascii="Encode Sans ExpandedLight" w:hAnsi="Encode Sans ExpandedLight"/>
          <w:sz w:val="21"/>
          <w:szCs w:val="21"/>
        </w:rPr>
        <w:t>The trend on all ratings is stable.</w:t>
      </w:r>
      <w:r w:rsidR="00D915DC" w:rsidRPr="00D915DC">
        <w:rPr>
          <w:rFonts w:ascii="Encode Sans SemiBold" w:hAnsi="Encode Sans SemiBold" w:cs="Calibri"/>
          <w:i/>
          <w:color w:val="243782" w:themeColor="text2"/>
          <w:sz w:val="18"/>
          <w:szCs w:val="22"/>
        </w:rPr>
        <w:t xml:space="preserve"> </w:t>
      </w:r>
    </w:p>
    <w:p w:rsidR="00D915DC" w:rsidRDefault="00D915DC" w:rsidP="00D915DC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</w:rPr>
      </w:pPr>
      <w:bookmarkStart w:id="0" w:name="_GoBack"/>
      <w:bookmarkEnd w:id="0"/>
    </w:p>
    <w:p w:rsidR="00D915DC" w:rsidRPr="00F14CA7" w:rsidRDefault="00D915DC" w:rsidP="00D915DC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</w:rPr>
      </w:pPr>
      <w:r w:rsidRPr="00F14CA7">
        <w:rPr>
          <w:rFonts w:ascii="Encode Sans SemiBold" w:hAnsi="Encode Sans SemiBold" w:cs="Calibri"/>
          <w:i/>
          <w:color w:val="243782" w:themeColor="text2"/>
          <w:sz w:val="18"/>
          <w:szCs w:val="22"/>
        </w:rPr>
        <w:t xml:space="preserve">About </w:t>
      </w:r>
      <w:proofErr w:type="spellStart"/>
      <w:r w:rsidRPr="00F14CA7">
        <w:rPr>
          <w:rFonts w:ascii="Encode Sans SemiBold" w:hAnsi="Encode Sans SemiBold" w:cs="Calibri"/>
          <w:i/>
          <w:color w:val="243782" w:themeColor="text2"/>
          <w:sz w:val="18"/>
          <w:szCs w:val="22"/>
        </w:rPr>
        <w:t>Stellantis</w:t>
      </w:r>
      <w:proofErr w:type="spellEnd"/>
    </w:p>
    <w:p w:rsidR="00D915DC" w:rsidRPr="00F14CA7" w:rsidRDefault="00D915DC" w:rsidP="00D915DC">
      <w:pPr>
        <w:spacing w:after="160" w:line="259" w:lineRule="auto"/>
        <w:rPr>
          <w:rFonts w:ascii="Encode Sans ExpandedLight" w:eastAsia="Calibri" w:hAnsi="Encode Sans ExpandedLight" w:cs="Calibri"/>
          <w:i/>
          <w:color w:val="1F497D"/>
          <w:sz w:val="18"/>
          <w:szCs w:val="22"/>
          <w:lang w:val="en-GB"/>
        </w:rPr>
      </w:pPr>
      <w:proofErr w:type="spellStart"/>
      <w:r w:rsidRPr="00F14CA7">
        <w:rPr>
          <w:rStyle w:val="Collegamentoipertestuale"/>
          <w:rFonts w:ascii="Encode Sans ExpandedLight" w:hAnsi="Encode Sans ExpandedLight" w:cs="Calibri"/>
          <w:b/>
          <w:i/>
          <w:sz w:val="18"/>
        </w:rPr>
        <w:t>Stellantis</w:t>
      </w:r>
      <w:proofErr w:type="spellEnd"/>
      <w:r w:rsidRPr="004E569F">
        <w:rPr>
          <w:szCs w:val="22"/>
        </w:rPr>
        <w:t xml:space="preserve"> </w:t>
      </w:r>
      <w:r w:rsidRPr="004E569F">
        <w:rPr>
          <w:rFonts w:ascii="Encode Sans ExpandedLight" w:hAnsi="Encode Sans ExpandedLight" w:cs="Calibri"/>
          <w:i/>
          <w:sz w:val="18"/>
          <w:szCs w:val="22"/>
        </w:rPr>
        <w:t>is</w:t>
      </w:r>
      <w:r w:rsidRPr="00F14CA7">
        <w:rPr>
          <w:rFonts w:ascii="Encode Sans ExpandedLight" w:hAnsi="Encode Sans ExpandedLight"/>
          <w:color w:val="1F497D"/>
        </w:rPr>
        <w:t xml:space="preserve"> 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one of the world’s leading automakers and a mobility provider, guided by a clear vision: to offer freedom of movement with distinctive, affordable and reliable mobility solutions.  In addition to the Group’s rich heritage and </w:t>
      </w:r>
      <w:r>
        <w:rPr>
          <w:rFonts w:ascii="Encode Sans ExpandedLight" w:hAnsi="Encode Sans ExpandedLight" w:cs="Calibri"/>
          <w:i/>
          <w:sz w:val="18"/>
          <w:szCs w:val="22"/>
        </w:rPr>
        <w:t>broad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geographic presence, its greatest strengths lie in its sustainable performance, depth of experience and the wide-ranging talents of employees working around the globe. </w:t>
      </w:r>
      <w:proofErr w:type="spellStart"/>
      <w:r w:rsidRPr="00F14CA7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will leverage its broad and iconic brand portfolio, which was founded by visionaries who infused the marques with passion and a competitive spirit that speaks to employees and customers alike. </w:t>
      </w:r>
      <w:proofErr w:type="spellStart"/>
      <w:r w:rsidRPr="00F14CA7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aspires to become the greatest, not the biggest while creating added value for all stakeholders as well as the communities in which it operates.</w:t>
      </w: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D915DC" w:rsidRPr="00D64B4E" w:rsidTr="006E24D6">
        <w:tc>
          <w:tcPr>
            <w:tcW w:w="2265" w:type="dxa"/>
            <w:vAlign w:val="bottom"/>
          </w:tcPr>
          <w:p w:rsidR="00D915DC" w:rsidRPr="00D64B4E" w:rsidRDefault="00D915DC" w:rsidP="006E24D6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2.5pt" o:ole="">
                  <v:imagedata r:id="rId8" o:title=""/>
                </v:shape>
                <o:OLEObject Type="Embed" ProgID="PBrush" ShapeID="_x0000_i1025" DrawAspect="Content" ObjectID="_1673268078" r:id="rId9"/>
              </w:object>
            </w:r>
            <w:hyperlink r:id="rId10" w:history="1"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@</w:t>
              </w:r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5" w:type="dxa"/>
            <w:vAlign w:val="bottom"/>
          </w:tcPr>
          <w:p w:rsidR="00D915DC" w:rsidRPr="00D64B4E" w:rsidRDefault="00D915DC" w:rsidP="006E24D6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50" w:dyaOrig="2250">
                <v:shape id="_x0000_i1026" type="#_x0000_t75" style="width:22.5pt;height:22.5pt" o:ole="">
                  <v:imagedata r:id="rId11" o:title=""/>
                </v:shape>
                <o:OLEObject Type="Embed" ProgID="PBrush" ShapeID="_x0000_i1026" DrawAspect="Content" ObjectID="_1673268079" r:id="rId12"/>
              </w:object>
            </w:r>
            <w:hyperlink r:id="rId13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:rsidR="00D915DC" w:rsidRPr="00D64B4E" w:rsidRDefault="00D915DC" w:rsidP="006E24D6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>
                <v:shape id="_x0000_i1027" type="#_x0000_t75" style="width:21pt;height:21pt" o:ole="">
                  <v:imagedata r:id="rId14" o:title=""/>
                </v:shape>
                <o:OLEObject Type="Embed" ProgID="PBrush" ShapeID="_x0000_i1027" DrawAspect="Content" ObjectID="_1673268080" r:id="rId15"/>
              </w:object>
            </w:r>
            <w:hyperlink r:id="rId16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:rsidR="00D915DC" w:rsidRPr="00D64B4E" w:rsidRDefault="00D915DC" w:rsidP="006E24D6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>
                <v:shape id="_x0000_i1028" type="#_x0000_t75" style="width:23.25pt;height:23.25pt" o:ole="">
                  <v:imagedata r:id="rId17" o:title=""/>
                </v:shape>
                <o:OLEObject Type="Embed" ProgID="PBrush" ShapeID="_x0000_i1028" DrawAspect="Content" ObjectID="_1673268081" r:id="rId18"/>
              </w:object>
            </w:r>
            <w:hyperlink r:id="rId19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</w:tr>
    </w:tbl>
    <w:p w:rsidR="00D915DC" w:rsidRPr="00322996" w:rsidRDefault="00D915DC" w:rsidP="00D915DC">
      <w:pPr>
        <w:jc w:val="left"/>
        <w:rPr>
          <w:rFonts w:ascii="Encode Sans Expanded" w:hAnsi="Encode Sans Expanded"/>
          <w:i/>
          <w:sz w:val="18"/>
        </w:rPr>
      </w:pPr>
    </w:p>
    <w:p w:rsidR="00D915DC" w:rsidRDefault="00D915DC" w:rsidP="00D915DC">
      <w:pPr>
        <w:spacing w:after="0"/>
        <w:jc w:val="left"/>
      </w:pPr>
      <w: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D915DC" w:rsidRPr="00863AE2" w:rsidTr="006E24D6">
        <w:trPr>
          <w:trHeight w:val="1276"/>
        </w:trPr>
        <w:tc>
          <w:tcPr>
            <w:tcW w:w="7936" w:type="dxa"/>
          </w:tcPr>
          <w:p w:rsidR="00D915DC" w:rsidRPr="00863AE2" w:rsidRDefault="00D915DC" w:rsidP="006E24D6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863AE2">
              <w:rPr>
                <w:noProof/>
                <w:color w:val="243782" w:themeColor="text2"/>
                <w:sz w:val="20"/>
                <w:szCs w:val="20"/>
                <w:lang w:val="it-IT"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40EC47AA" wp14:editId="43861CCC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A5E5B0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:rsidR="00D915DC" w:rsidRDefault="00D915DC" w:rsidP="006E24D6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  <w:r w:rsidRPr="00F14CA7"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  <w:t>For more information contact:</w:t>
            </w:r>
          </w:p>
          <w:p w:rsidR="00D915DC" w:rsidRPr="00F14CA7" w:rsidRDefault="00D915DC" w:rsidP="006E24D6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</w:p>
          <w:tbl>
            <w:tblPr>
              <w:tblStyle w:val="Grigliatabella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D915DC" w:rsidRPr="001327E1" w:rsidTr="006E24D6">
              <w:trPr>
                <w:trHeight w:val="571"/>
              </w:trPr>
              <w:tc>
                <w:tcPr>
                  <w:tcW w:w="8647" w:type="dxa"/>
                </w:tcPr>
                <w:p w:rsidR="00D915DC" w:rsidRPr="005260C0" w:rsidRDefault="00D915DC" w:rsidP="006E24D6">
                  <w:pPr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F14CA7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Claudio </w:t>
                  </w:r>
                  <w:proofErr w:type="gramStart"/>
                  <w:r w:rsidRPr="00F14CA7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D’AMICO</w:t>
                  </w:r>
                  <w:r w:rsidRPr="00F14CA7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  <w:r w:rsidRPr="00F14CA7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 xml:space="preserve"> +39 334 7107828 - </w:t>
                  </w:r>
                  <w:hyperlink r:id="rId20" w:history="1">
                    <w:r w:rsidRPr="00F14CA7">
                      <w:rPr>
                        <w:rStyle w:val="Collegamentoipertestuale"/>
                        <w:rFonts w:ascii="Encode Sans ExpandedLight" w:hAnsi="Encode Sans ExpandedLight"/>
                        <w:sz w:val="20"/>
                        <w:szCs w:val="20"/>
                        <w:lang w:val="fr-FR"/>
                      </w:rPr>
                      <w:t>claudio.damico@stellantis.com</w:t>
                    </w:r>
                  </w:hyperlink>
                </w:p>
              </w:tc>
            </w:tr>
            <w:tr w:rsidR="00D915DC" w:rsidRPr="00977B94" w:rsidTr="006E24D6">
              <w:trPr>
                <w:trHeight w:val="602"/>
              </w:trPr>
              <w:tc>
                <w:tcPr>
                  <w:tcW w:w="8647" w:type="dxa"/>
                </w:tcPr>
                <w:p w:rsidR="00D915DC" w:rsidRPr="00F14CA7" w:rsidRDefault="00D915DC" w:rsidP="006E24D6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Karine </w:t>
                  </w:r>
                  <w:proofErr w:type="gramStart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DOUET:</w:t>
                  </w:r>
                  <w:proofErr w:type="gramEnd"/>
                  <w:r w:rsidRPr="00F14CA7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  <w:t xml:space="preserve"> </w:t>
                  </w:r>
                  <w:r w:rsidRPr="00F14CA7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+33 6 61 64 03 83 -</w:t>
                  </w:r>
                  <w:hyperlink r:id="rId21" w:history="1">
                    <w:r w:rsidRPr="00F14CA7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karine.douet@stellantis.com</w:t>
                    </w:r>
                  </w:hyperlink>
                </w:p>
              </w:tc>
            </w:tr>
            <w:tr w:rsidR="00D915DC" w:rsidRPr="00F14CA7" w:rsidTr="006E24D6">
              <w:trPr>
                <w:trHeight w:val="548"/>
              </w:trPr>
              <w:tc>
                <w:tcPr>
                  <w:tcW w:w="8647" w:type="dxa"/>
                </w:tcPr>
                <w:p w:rsidR="00D915DC" w:rsidRDefault="00D915DC" w:rsidP="006E24D6">
                  <w:pPr>
                    <w:spacing w:after="120"/>
                    <w:jc w:val="left"/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</w:pPr>
                  <w:proofErr w:type="spellStart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Valérie</w:t>
                  </w:r>
                  <w:proofErr w:type="spellEnd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 xml:space="preserve"> GILLOT</w:t>
                  </w:r>
                  <w:r w:rsidRPr="00F14CA7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: </w:t>
                  </w:r>
                  <w:r w:rsidRPr="00F14CA7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 xml:space="preserve">+33 6 83 92 92 96 - </w:t>
                  </w:r>
                  <w:hyperlink r:id="rId22" w:history="1">
                    <w:r w:rsidRPr="00F14CA7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valerie.gillot@stellantis.com</w:t>
                    </w:r>
                  </w:hyperlink>
                </w:p>
                <w:p w:rsidR="00D915DC" w:rsidRPr="00A7472B" w:rsidRDefault="00D915DC" w:rsidP="006E24D6">
                  <w:pPr>
                    <w:spacing w:after="120"/>
                    <w:jc w:val="left"/>
                    <w:rPr>
                      <w:rStyle w:val="Collegamentoipertestuale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</w:pPr>
                </w:p>
                <w:p w:rsidR="00D915DC" w:rsidRDefault="00D915DC" w:rsidP="006E24D6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</w:pPr>
                  <w:r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Shawn MORGAN</w:t>
                  </w:r>
                  <w: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>:</w:t>
                  </w:r>
                  <w:r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+1 248 760 2621 - </w:t>
                  </w:r>
                  <w:hyperlink r:id="rId23" w:history="1">
                    <w:r>
                      <w:rPr>
                        <w:rStyle w:val="Collegamentoipertestuale"/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</w:rPr>
                      <w:t>shawn.morgan@stellantis.com</w:t>
                    </w:r>
                  </w:hyperlink>
                </w:p>
                <w:p w:rsidR="00D915DC" w:rsidRPr="00F14CA7" w:rsidRDefault="00D915DC" w:rsidP="006E24D6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D915DC" w:rsidRPr="00863AE2" w:rsidRDefault="00D915DC" w:rsidP="006E24D6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F14CA7">
              <w:rPr>
                <w:rFonts w:ascii="Encode Sans ExpandedLight" w:hAnsi="Encode Sans ExpandedLight"/>
                <w:color w:val="243782" w:themeColor="text2"/>
                <w:sz w:val="20"/>
                <w:szCs w:val="20"/>
              </w:rPr>
              <w:t>www.stellantis.com</w:t>
            </w:r>
          </w:p>
        </w:tc>
      </w:tr>
    </w:tbl>
    <w:p w:rsidR="00A94413" w:rsidRPr="008A2606" w:rsidRDefault="00A94413" w:rsidP="00F7651B">
      <w:pPr>
        <w:rPr>
          <w:rFonts w:ascii="Encode Sans ExpandedLight" w:hAnsi="Encode Sans ExpandedLight"/>
          <w:sz w:val="21"/>
          <w:szCs w:val="21"/>
        </w:rPr>
      </w:pPr>
    </w:p>
    <w:p w:rsidR="00A94413" w:rsidRDefault="00A94413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sectPr w:rsidR="00A94413" w:rsidSect="0002070C">
      <w:footerReference w:type="default" r:id="rId24"/>
      <w:headerReference w:type="first" r:id="rId25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8F" w:rsidRDefault="00565B8F" w:rsidP="0002070C">
      <w:r>
        <w:separator/>
      </w:r>
    </w:p>
  </w:endnote>
  <w:endnote w:type="continuationSeparator" w:id="0">
    <w:p w:rsidR="00565B8F" w:rsidRDefault="00565B8F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42F22CCE-60F5-4568-97EE-FEF42C73AED9}"/>
    <w:embedBold r:id="rId2" w:fontKey="{4E431498-F41B-41B3-82C3-688D2E61D694}"/>
    <w:embedItalic r:id="rId3" w:fontKey="{D4C42934-60AA-49EF-B5BC-7925F17C1E1D}"/>
    <w:embedBoldItalic r:id="rId4" w:fontKey="{6828C16B-925E-44BF-A75A-85EB7275B5D5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subsetted="1" w:fontKey="{09748E70-7937-40B7-B119-09DDDF5FACE8}"/>
  </w:font>
  <w:font w:name="Encode Sans SemiBold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6" w:fontKey="{CF6DDA94-CD8F-4AEB-A354-9C0D06035616}"/>
    <w:embedItalic r:id="rId7" w:fontKey="{961C83AA-E677-4259-A3B2-7F32D296E97F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">
    <w:altName w:val="Courier New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Numeropagina"/>
        <w:szCs w:val="16"/>
      </w:rPr>
      <w:fldChar w:fldCharType="begin"/>
    </w:r>
    <w:r w:rsidRPr="00A51B6A">
      <w:rPr>
        <w:rStyle w:val="Numeropagina"/>
        <w:szCs w:val="16"/>
      </w:rPr>
      <w:instrText xml:space="preserve"> PAGE </w:instrText>
    </w:r>
    <w:r w:rsidRPr="00A51B6A">
      <w:rPr>
        <w:rStyle w:val="Numeropagina"/>
        <w:szCs w:val="16"/>
      </w:rPr>
      <w:fldChar w:fldCharType="separate"/>
    </w:r>
    <w:r w:rsidR="001327E1">
      <w:rPr>
        <w:rStyle w:val="Numeropagina"/>
        <w:noProof/>
        <w:szCs w:val="16"/>
      </w:rPr>
      <w:t>2</w:t>
    </w:r>
    <w:r w:rsidRPr="00A51B6A">
      <w:rPr>
        <w:rStyle w:val="Numeropagina"/>
        <w:szCs w:val="16"/>
      </w:rPr>
      <w:fldChar w:fldCharType="end"/>
    </w:r>
    <w:r w:rsidRPr="00A51B6A">
      <w:rPr>
        <w:rStyle w:val="Numeropagina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8F" w:rsidRDefault="00565B8F" w:rsidP="0002070C">
      <w:r>
        <w:separator/>
      </w:r>
    </w:p>
  </w:footnote>
  <w:footnote w:type="continuationSeparator" w:id="0">
    <w:p w:rsidR="00565B8F" w:rsidRDefault="00565B8F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20" w:rsidRDefault="00A33E8D" w:rsidP="0002070C">
    <w:r w:rsidRPr="00A33E8D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06A48849" wp14:editId="361D08F7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D" w:rsidRPr="00683765" w:rsidRDefault="00A33E8D" w:rsidP="00297094">
                            <w:pPr>
                              <w:pStyle w:val="SPRESSRELEASE-TITLE"/>
                            </w:pPr>
                            <w:r w:rsidRPr="00683765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48849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kkgg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/geJJIIJAABUOQAADgAAAAAAAAAAAAAAAAAuAgAAZHJzL2Uy&#10;b0RvYy54bWxQSwECLQAUAAYACAAAACEAaDIV5t4AAAAIAQAADwAAAAAAAAAAAAAAAADcCwAAZHJz&#10;L2Rvd25yZXYueG1sUEsFBgAAAAAEAAQA8wAAAOc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:rsidR="00A33E8D" w:rsidRPr="00683765" w:rsidRDefault="00A33E8D" w:rsidP="00297094">
                      <w:pPr>
                        <w:pStyle w:val="SPRESSRELEASE-TITLE"/>
                      </w:pPr>
                      <w:r w:rsidRPr="00683765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it-IT" w:eastAsia="it-IT"/>
      </w:rPr>
      <w:drawing>
        <wp:inline distT="0" distB="0" distL="0" distR="0" wp14:anchorId="1F04AB1E" wp14:editId="11256742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16D9A"/>
    <w:rsid w:val="00020208"/>
    <w:rsid w:val="0002070C"/>
    <w:rsid w:val="0002217B"/>
    <w:rsid w:val="00024492"/>
    <w:rsid w:val="00025506"/>
    <w:rsid w:val="00087566"/>
    <w:rsid w:val="00087FF0"/>
    <w:rsid w:val="000C18FF"/>
    <w:rsid w:val="001327E1"/>
    <w:rsid w:val="00140E27"/>
    <w:rsid w:val="00190445"/>
    <w:rsid w:val="001B0389"/>
    <w:rsid w:val="001B4263"/>
    <w:rsid w:val="001B591C"/>
    <w:rsid w:val="001D1AD4"/>
    <w:rsid w:val="001E3A5D"/>
    <w:rsid w:val="001E7847"/>
    <w:rsid w:val="00220B6B"/>
    <w:rsid w:val="002220A6"/>
    <w:rsid w:val="00240849"/>
    <w:rsid w:val="002836DD"/>
    <w:rsid w:val="00293E0C"/>
    <w:rsid w:val="00297094"/>
    <w:rsid w:val="002C508D"/>
    <w:rsid w:val="002F18EC"/>
    <w:rsid w:val="0036017D"/>
    <w:rsid w:val="003864AD"/>
    <w:rsid w:val="003A6735"/>
    <w:rsid w:val="003E0D25"/>
    <w:rsid w:val="003E68CC"/>
    <w:rsid w:val="00400B91"/>
    <w:rsid w:val="004022B4"/>
    <w:rsid w:val="00411411"/>
    <w:rsid w:val="00411EF8"/>
    <w:rsid w:val="00425677"/>
    <w:rsid w:val="00433EDD"/>
    <w:rsid w:val="004345F9"/>
    <w:rsid w:val="0044219E"/>
    <w:rsid w:val="0045216F"/>
    <w:rsid w:val="004A2B09"/>
    <w:rsid w:val="004B5BE7"/>
    <w:rsid w:val="004D61EA"/>
    <w:rsid w:val="00515C12"/>
    <w:rsid w:val="00537DB3"/>
    <w:rsid w:val="00544345"/>
    <w:rsid w:val="00565B8F"/>
    <w:rsid w:val="005708BD"/>
    <w:rsid w:val="005C1F23"/>
    <w:rsid w:val="005C5158"/>
    <w:rsid w:val="005C775F"/>
    <w:rsid w:val="005F2120"/>
    <w:rsid w:val="005F73C1"/>
    <w:rsid w:val="00605BE7"/>
    <w:rsid w:val="006074EF"/>
    <w:rsid w:val="00613FB1"/>
    <w:rsid w:val="0061682B"/>
    <w:rsid w:val="006279C9"/>
    <w:rsid w:val="006338ED"/>
    <w:rsid w:val="00641F10"/>
    <w:rsid w:val="00646166"/>
    <w:rsid w:val="00655A10"/>
    <w:rsid w:val="00675B12"/>
    <w:rsid w:val="00682310"/>
    <w:rsid w:val="00683765"/>
    <w:rsid w:val="00683B2B"/>
    <w:rsid w:val="006B0549"/>
    <w:rsid w:val="006B5C7E"/>
    <w:rsid w:val="006E27BF"/>
    <w:rsid w:val="006F3D5A"/>
    <w:rsid w:val="00715647"/>
    <w:rsid w:val="00716893"/>
    <w:rsid w:val="00730F85"/>
    <w:rsid w:val="00736170"/>
    <w:rsid w:val="0077001A"/>
    <w:rsid w:val="00776357"/>
    <w:rsid w:val="007836CB"/>
    <w:rsid w:val="007A46E2"/>
    <w:rsid w:val="007E317D"/>
    <w:rsid w:val="007E49CE"/>
    <w:rsid w:val="0080313B"/>
    <w:rsid w:val="00805FAA"/>
    <w:rsid w:val="008124BD"/>
    <w:rsid w:val="00815B14"/>
    <w:rsid w:val="0082786D"/>
    <w:rsid w:val="00837340"/>
    <w:rsid w:val="00844956"/>
    <w:rsid w:val="0085397B"/>
    <w:rsid w:val="0086416D"/>
    <w:rsid w:val="00877117"/>
    <w:rsid w:val="00885B22"/>
    <w:rsid w:val="008A2606"/>
    <w:rsid w:val="008B02AC"/>
    <w:rsid w:val="008B0D4F"/>
    <w:rsid w:val="008B4CD5"/>
    <w:rsid w:val="008C5E57"/>
    <w:rsid w:val="008F0F07"/>
    <w:rsid w:val="008F2A13"/>
    <w:rsid w:val="0094513B"/>
    <w:rsid w:val="00977B94"/>
    <w:rsid w:val="00992BE1"/>
    <w:rsid w:val="009968C5"/>
    <w:rsid w:val="009A23AB"/>
    <w:rsid w:val="009D180E"/>
    <w:rsid w:val="009D2071"/>
    <w:rsid w:val="009F2D88"/>
    <w:rsid w:val="00A14F62"/>
    <w:rsid w:val="00A33E8D"/>
    <w:rsid w:val="00A36A20"/>
    <w:rsid w:val="00A46889"/>
    <w:rsid w:val="00A51B6A"/>
    <w:rsid w:val="00A71966"/>
    <w:rsid w:val="00A7472B"/>
    <w:rsid w:val="00A75948"/>
    <w:rsid w:val="00A87390"/>
    <w:rsid w:val="00A94413"/>
    <w:rsid w:val="00AE0E14"/>
    <w:rsid w:val="00AF4CE0"/>
    <w:rsid w:val="00B02391"/>
    <w:rsid w:val="00B04935"/>
    <w:rsid w:val="00B32F4C"/>
    <w:rsid w:val="00B64F18"/>
    <w:rsid w:val="00B92FB1"/>
    <w:rsid w:val="00BC5305"/>
    <w:rsid w:val="00BD2ADB"/>
    <w:rsid w:val="00BE0223"/>
    <w:rsid w:val="00BE6DB5"/>
    <w:rsid w:val="00C10E75"/>
    <w:rsid w:val="00C21B90"/>
    <w:rsid w:val="00C31F14"/>
    <w:rsid w:val="00C508B7"/>
    <w:rsid w:val="00C60A64"/>
    <w:rsid w:val="00C63CC0"/>
    <w:rsid w:val="00C64511"/>
    <w:rsid w:val="00CA3356"/>
    <w:rsid w:val="00D00BDF"/>
    <w:rsid w:val="00D22355"/>
    <w:rsid w:val="00D265D9"/>
    <w:rsid w:val="00D35611"/>
    <w:rsid w:val="00D5456A"/>
    <w:rsid w:val="00D54C2A"/>
    <w:rsid w:val="00D57C97"/>
    <w:rsid w:val="00D915DC"/>
    <w:rsid w:val="00DA27E1"/>
    <w:rsid w:val="00DE72B9"/>
    <w:rsid w:val="00DF4282"/>
    <w:rsid w:val="00DF6BDB"/>
    <w:rsid w:val="00E21673"/>
    <w:rsid w:val="00E23B0D"/>
    <w:rsid w:val="00E41F76"/>
    <w:rsid w:val="00E47347"/>
    <w:rsid w:val="00E613A1"/>
    <w:rsid w:val="00E91808"/>
    <w:rsid w:val="00EE1EDD"/>
    <w:rsid w:val="00F31FFC"/>
    <w:rsid w:val="00F5284E"/>
    <w:rsid w:val="00F74B70"/>
    <w:rsid w:val="00F7651B"/>
    <w:rsid w:val="00F9527A"/>
    <w:rsid w:val="00FB2C4C"/>
    <w:rsid w:val="00FB4171"/>
    <w:rsid w:val="00FD087F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62"/>
    <w:pPr>
      <w:spacing w:after="240"/>
      <w:jc w:val="both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en-US"/>
    </w:rPr>
  </w:style>
  <w:style w:type="paragraph" w:styleId="Pidipagina">
    <w:name w:val="footer"/>
    <w:basedOn w:val="Normale"/>
    <w:link w:val="Pidipagina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6D"/>
    <w:rPr>
      <w:color w:val="243782" w:themeColor="text2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e"/>
    <w:next w:val="Normale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Paragrafoelenco">
    <w:name w:val="List Paragraph"/>
    <w:basedOn w:val="Normale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e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e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e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e"/>
    <w:qFormat/>
    <w:rsid w:val="002F18EC"/>
    <w:rPr>
      <w:sz w:val="26"/>
      <w:szCs w:val="24"/>
    </w:rPr>
  </w:style>
  <w:style w:type="paragraph" w:customStyle="1" w:styleId="SPagination">
    <w:name w:val="S_Pagination"/>
    <w:basedOn w:val="Pidipagina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PidipaginaCarattere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e"/>
    <w:qFormat/>
    <w:rsid w:val="00025506"/>
    <w:rPr>
      <w:i/>
      <w:lang w:val="fr-FR"/>
    </w:rPr>
  </w:style>
  <w:style w:type="paragraph" w:styleId="NormaleWeb">
    <w:name w:val="Normal (Web)"/>
    <w:basedOn w:val="Normale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ellanormale"/>
    <w:next w:val="Grigliatabella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Stellantis" TargetMode="External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rine.douet@stellantis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Stellantis" TargetMode="External"/><Relationship Id="rId20" Type="http://schemas.openxmlformats.org/officeDocument/2006/relationships/hyperlink" Target="mailto:claudio.damico@stellant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mailto:shawn.morgan@stellantis.com" TargetMode="External"/><Relationship Id="rId10" Type="http://schemas.openxmlformats.org/officeDocument/2006/relationships/hyperlink" Target="https://twitter.com/stellantis" TargetMode="External"/><Relationship Id="rId19" Type="http://schemas.openxmlformats.org/officeDocument/2006/relationships/hyperlink" Target="https://www.youtube.com/channel/UCKgSLvI1SYKOTpEToycAz7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hyperlink" Target="mailto:valerie.gillot@stellantis.com" TargetMode="Externa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063870\Documents\Office\FSTELLANTIS\CORPORATE%20IDENTITY\Stellantis%20Visual%20Identity%20Materials\Templates%20Press%20Release\Stellantis%20Press%20Release%20A4%20v8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D921-C9A0-4E02-8F67-135DFF7C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Claudio D'Amico</cp:lastModifiedBy>
  <cp:revision>4</cp:revision>
  <cp:lastPrinted>2021-01-20T13:02:00Z</cp:lastPrinted>
  <dcterms:created xsi:type="dcterms:W3CDTF">2021-01-26T21:24:00Z</dcterms:created>
  <dcterms:modified xsi:type="dcterms:W3CDTF">2021-01-27T14:55:00Z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