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D8CA464" w14:textId="77777777" w:rsidR="0086416D" w:rsidRDefault="0086416D" w:rsidP="0086416D">
      <w:pPr>
        <w:spacing w:after="360"/>
        <w:rPr>
          <w:b/>
        </w:rPr>
      </w:pPr>
      <w:r w:rsidRPr="0086416D">
        <w:rPr>
          <w:noProof/>
          <w:color w:val="243782" w:themeColor="text2"/>
          <w:lang w:val="it-IT" w:eastAsia="it-IT"/>
        </w:rPr>
        <mc:AlternateContent>
          <mc:Choice Requires="wps">
            <w:drawing>
              <wp:inline distT="0" distB="0" distL="0" distR="0" wp14:anchorId="12340890" wp14:editId="713941C5">
                <wp:extent cx="432000" cy="61913"/>
                <wp:effectExtent l="0" t="0" r="6350" b="0"/>
                <wp:docPr id="12" name="Freeform 27">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2B9B277E"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" path="m329,39l,39,27,,354,,329,39xe" fillcolor="#243782 [3204]" stroked="f">
                <v:path arrowok="t" o:connecttype="custom" o:connectlocs="401492,61913;0,61913;32949,0;432000,0;401492,61913" o:connectangles="0,0,0,0,0"/>
                <w10:anchorlock/>
              </v:shape>
            </w:pict>
          </mc:Fallback>
        </mc:AlternateContent>
      </w:r>
    </w:p>
    <w:p w14:paraId="43E052C2" w14:textId="77777777" w:rsidR="00F14CA7" w:rsidRPr="00F14CA7" w:rsidRDefault="00F14CA7" w:rsidP="00F14CA7">
      <w:pPr>
        <w:jc w:val="right"/>
        <w:rPr>
          <w:rFonts w:ascii="Encode Sans ExpandedLight" w:hAnsi="Encode Sans ExpandedLight" w:cs="Calibri"/>
          <w:sz w:val="20"/>
          <w:szCs w:val="22"/>
        </w:rPr>
      </w:pPr>
      <w:proofErr w:type="spellStart"/>
      <w:r w:rsidRPr="00F14CA7">
        <w:rPr>
          <w:rFonts w:ascii="Encode Sans ExpandedLight" w:hAnsi="Encode Sans ExpandedLight" w:cs="Calibri"/>
          <w:sz w:val="20"/>
          <w:szCs w:val="22"/>
        </w:rPr>
        <w:t>Lijnden</w:t>
      </w:r>
      <w:proofErr w:type="spellEnd"/>
      <w:r w:rsidRPr="00F14CA7">
        <w:rPr>
          <w:rFonts w:ascii="Encode Sans ExpandedLight" w:hAnsi="Encode Sans ExpandedLight" w:cs="Calibri"/>
          <w:sz w:val="20"/>
          <w:szCs w:val="22"/>
        </w:rPr>
        <w:t xml:space="preserve">, January 17, 2021 </w:t>
      </w:r>
    </w:p>
    <w:p w14:paraId="4B932171" w14:textId="77777777" w:rsidR="00F14CA7" w:rsidRDefault="00F14CA7" w:rsidP="00ED7F37">
      <w:pPr>
        <w:pStyle w:val="SSubject"/>
        <w:jc w:val="center"/>
        <w:rPr>
          <w:rFonts w:ascii="Encode Sans SemiBold" w:hAnsi="Encode Sans SemiBold"/>
          <w:b w:val="0"/>
          <w:sz w:val="24"/>
          <w:lang w:val="en-GB"/>
        </w:rPr>
      </w:pPr>
    </w:p>
    <w:p w14:paraId="2130EEF0" w14:textId="77777777" w:rsidR="00F14CA7" w:rsidRDefault="00F14CA7" w:rsidP="00ED7F37">
      <w:pPr>
        <w:pStyle w:val="SSubject"/>
        <w:jc w:val="center"/>
        <w:rPr>
          <w:rFonts w:ascii="Encode Sans SemiBold" w:hAnsi="Encode Sans SemiBold"/>
          <w:b w:val="0"/>
          <w:sz w:val="24"/>
          <w:lang w:val="en-GB"/>
        </w:rPr>
      </w:pPr>
    </w:p>
    <w:p w14:paraId="20626803" w14:textId="2B5CC652" w:rsidR="00835EB4" w:rsidRPr="00F14CA7" w:rsidRDefault="00835EB4" w:rsidP="00ED7F37">
      <w:pPr>
        <w:pStyle w:val="SSubject"/>
        <w:jc w:val="center"/>
        <w:rPr>
          <w:rFonts w:ascii="Encode Sans SemiBold" w:hAnsi="Encode Sans SemiBold"/>
          <w:b w:val="0"/>
          <w:sz w:val="24"/>
          <w:lang w:val="en-GB"/>
        </w:rPr>
      </w:pPr>
      <w:r w:rsidRPr="00F14CA7">
        <w:rPr>
          <w:rFonts w:ascii="Encode Sans SemiBold" w:hAnsi="Encode Sans SemiBold"/>
          <w:b w:val="0"/>
          <w:sz w:val="24"/>
          <w:lang w:val="en-GB"/>
        </w:rPr>
        <w:t xml:space="preserve">The new name and governance of </w:t>
      </w:r>
      <w:proofErr w:type="spellStart"/>
      <w:r w:rsidRPr="00F14CA7">
        <w:rPr>
          <w:rFonts w:ascii="Encode Sans SemiBold" w:hAnsi="Encode Sans SemiBold"/>
          <w:b w:val="0"/>
          <w:sz w:val="24"/>
          <w:lang w:val="en-GB"/>
        </w:rPr>
        <w:t>Stellantis</w:t>
      </w:r>
      <w:proofErr w:type="spellEnd"/>
      <w:r w:rsidRPr="00F14CA7">
        <w:rPr>
          <w:rFonts w:ascii="Encode Sans SemiBold" w:hAnsi="Encode Sans SemiBold"/>
          <w:b w:val="0"/>
          <w:sz w:val="24"/>
          <w:lang w:val="en-GB"/>
        </w:rPr>
        <w:t xml:space="preserve"> take effect </w:t>
      </w:r>
    </w:p>
    <w:p w14:paraId="32AD3828" w14:textId="50D5289D" w:rsidR="00835EB4" w:rsidRPr="00F14CA7" w:rsidRDefault="00835EB4" w:rsidP="00835EB4">
      <w:pPr>
        <w:spacing w:line="259" w:lineRule="auto"/>
        <w:jc w:val="center"/>
        <w:rPr>
          <w:rFonts w:ascii="Encode Sans ExpandedLight" w:eastAsia="Calibri" w:hAnsi="Encode Sans ExpandedLight" w:cs="Arial (Body CS)"/>
          <w:bCs/>
          <w:caps/>
          <w:sz w:val="22"/>
          <w:szCs w:val="22"/>
          <w:lang w:val="en-GB"/>
        </w:rPr>
      </w:pPr>
    </w:p>
    <w:p w14:paraId="126CD83C" w14:textId="77777777" w:rsidR="00F14CA7" w:rsidRPr="00F14CA7" w:rsidRDefault="00F14CA7" w:rsidP="00835EB4">
      <w:pPr>
        <w:spacing w:line="259" w:lineRule="auto"/>
        <w:jc w:val="center"/>
        <w:rPr>
          <w:rFonts w:ascii="Encode Sans ExpandedLight" w:eastAsia="Calibri" w:hAnsi="Encode Sans ExpandedLight" w:cs="Arial (Body CS)"/>
          <w:bCs/>
          <w:caps/>
          <w:sz w:val="22"/>
          <w:szCs w:val="22"/>
          <w:lang w:val="en-GB"/>
        </w:rPr>
      </w:pPr>
    </w:p>
    <w:p w14:paraId="7A3CEBDD" w14:textId="7B5A44DA" w:rsidR="00835EB4" w:rsidRPr="00F14CA7" w:rsidRDefault="00835EB4" w:rsidP="00835EB4">
      <w:pPr>
        <w:spacing w:after="160" w:line="259" w:lineRule="auto"/>
        <w:rPr>
          <w:rFonts w:ascii="Encode Sans ExpandedLight" w:hAnsi="Encode Sans ExpandedLight"/>
          <w:color w:val="272B35" w:themeColor="text1"/>
          <w:sz w:val="20"/>
          <w:szCs w:val="20"/>
        </w:rPr>
      </w:pPr>
      <w:proofErr w:type="spellStart"/>
      <w:r w:rsidRPr="00F14CA7">
        <w:rPr>
          <w:rFonts w:ascii="Encode Sans ExpandedLight" w:hAnsi="Encode Sans ExpandedLight"/>
          <w:color w:val="272B35" w:themeColor="text1"/>
          <w:sz w:val="20"/>
          <w:szCs w:val="20"/>
        </w:rPr>
        <w:t>Stellantis</w:t>
      </w:r>
      <w:proofErr w:type="spellEnd"/>
      <w:r w:rsidRPr="00F14CA7">
        <w:rPr>
          <w:rFonts w:ascii="Encode Sans ExpandedLight" w:hAnsi="Encode Sans ExpandedLight"/>
          <w:color w:val="272B35" w:themeColor="text1"/>
          <w:sz w:val="20"/>
          <w:szCs w:val="20"/>
        </w:rPr>
        <w:t xml:space="preserve"> N.V. (NYSE / MTA / Euronext Paris: STLA) (“</w:t>
      </w:r>
      <w:proofErr w:type="spellStart"/>
      <w:r w:rsidRPr="00F14CA7">
        <w:rPr>
          <w:rFonts w:ascii="Encode Sans ExpandedLight" w:hAnsi="Encode Sans ExpandedLight"/>
          <w:color w:val="272B35" w:themeColor="text1"/>
          <w:sz w:val="20"/>
          <w:szCs w:val="20"/>
        </w:rPr>
        <w:t>Stellantis</w:t>
      </w:r>
      <w:proofErr w:type="spellEnd"/>
      <w:r w:rsidRPr="00F14CA7">
        <w:rPr>
          <w:rFonts w:ascii="Encode Sans ExpandedLight" w:hAnsi="Encode Sans ExpandedLight"/>
          <w:color w:val="272B35" w:themeColor="text1"/>
          <w:sz w:val="20"/>
          <w:szCs w:val="20"/>
        </w:rPr>
        <w:t>”) announced today that, following completion of the merger of Peugeot S.A. (“</w:t>
      </w:r>
      <w:proofErr w:type="spellStart"/>
      <w:r w:rsidRPr="00F14CA7">
        <w:rPr>
          <w:rFonts w:ascii="Encode Sans ExpandedLight" w:hAnsi="Encode Sans ExpandedLight"/>
          <w:color w:val="272B35" w:themeColor="text1"/>
          <w:sz w:val="20"/>
          <w:szCs w:val="20"/>
        </w:rPr>
        <w:t>Groupe</w:t>
      </w:r>
      <w:proofErr w:type="spellEnd"/>
      <w:r w:rsidRPr="00F14CA7">
        <w:rPr>
          <w:rFonts w:ascii="Encode Sans ExpandedLight" w:hAnsi="Encode Sans ExpandedLight"/>
          <w:color w:val="272B35" w:themeColor="text1"/>
          <w:sz w:val="20"/>
          <w:szCs w:val="20"/>
        </w:rPr>
        <w:t xml:space="preserve"> PSA”) </w:t>
      </w:r>
      <w:r w:rsidR="00523B78" w:rsidRPr="00F14CA7">
        <w:rPr>
          <w:rFonts w:ascii="Encode Sans ExpandedLight" w:hAnsi="Encode Sans ExpandedLight"/>
          <w:color w:val="272B35" w:themeColor="text1"/>
          <w:sz w:val="20"/>
          <w:szCs w:val="20"/>
        </w:rPr>
        <w:t>and</w:t>
      </w:r>
      <w:r w:rsidRPr="00F14CA7">
        <w:rPr>
          <w:rFonts w:ascii="Encode Sans ExpandedLight" w:hAnsi="Encode Sans ExpandedLight"/>
          <w:color w:val="272B35" w:themeColor="text1"/>
          <w:sz w:val="20"/>
          <w:szCs w:val="20"/>
        </w:rPr>
        <w:t xml:space="preserve"> Fiat Chrysler Automobiles N.V. (“FCA”) on January 16, 2021, today the combined company was renamed </w:t>
      </w:r>
      <w:proofErr w:type="spellStart"/>
      <w:r w:rsidRPr="00F14CA7">
        <w:rPr>
          <w:rFonts w:ascii="Encode Sans ExpandedLight" w:hAnsi="Encode Sans ExpandedLight"/>
          <w:color w:val="272B35" w:themeColor="text1"/>
          <w:sz w:val="20"/>
          <w:szCs w:val="20"/>
        </w:rPr>
        <w:t>Stellantis</w:t>
      </w:r>
      <w:proofErr w:type="spellEnd"/>
      <w:r w:rsidRPr="00F14CA7">
        <w:rPr>
          <w:rFonts w:ascii="Encode Sans ExpandedLight" w:hAnsi="Encode Sans ExpandedLight"/>
          <w:color w:val="272B35" w:themeColor="text1"/>
          <w:sz w:val="20"/>
          <w:szCs w:val="20"/>
        </w:rPr>
        <w:t xml:space="preserve">, the </w:t>
      </w:r>
      <w:hyperlink r:id="rId7" w:history="1">
        <w:r w:rsidRPr="009931D4">
          <w:rPr>
            <w:rStyle w:val="Collegamentoipertestuale"/>
            <w:rFonts w:ascii="Encode Sans ExpandedLight" w:hAnsi="Encode Sans ExpandedLight"/>
            <w:sz w:val="20"/>
            <w:szCs w:val="20"/>
            <w:u w:val="single"/>
          </w:rPr>
          <w:t xml:space="preserve">Board of Directors of </w:t>
        </w:r>
        <w:proofErr w:type="spellStart"/>
        <w:r w:rsidRPr="009931D4">
          <w:rPr>
            <w:rStyle w:val="Collegamentoipertestuale"/>
            <w:rFonts w:ascii="Encode Sans ExpandedLight" w:hAnsi="Encode Sans ExpandedLight"/>
            <w:sz w:val="20"/>
            <w:szCs w:val="20"/>
            <w:u w:val="single"/>
          </w:rPr>
          <w:t>Stellantis</w:t>
        </w:r>
        <w:proofErr w:type="spellEnd"/>
      </w:hyperlink>
      <w:r w:rsidRPr="00F14CA7">
        <w:rPr>
          <w:rFonts w:ascii="Encode Sans ExpandedLight" w:hAnsi="Encode Sans ExpandedLight"/>
          <w:color w:val="272B35" w:themeColor="text1"/>
          <w:sz w:val="20"/>
          <w:szCs w:val="20"/>
        </w:rPr>
        <w:t xml:space="preserve"> was appointed, and </w:t>
      </w:r>
      <w:proofErr w:type="spellStart"/>
      <w:r w:rsidRPr="00F14CA7">
        <w:rPr>
          <w:rFonts w:ascii="Encode Sans ExpandedLight" w:hAnsi="Encode Sans ExpandedLight"/>
          <w:color w:val="272B35" w:themeColor="text1"/>
          <w:sz w:val="20"/>
          <w:szCs w:val="20"/>
        </w:rPr>
        <w:t>Stellantis’s</w:t>
      </w:r>
      <w:proofErr w:type="spellEnd"/>
      <w:r w:rsidRPr="00F14CA7">
        <w:rPr>
          <w:rFonts w:ascii="Encode Sans ExpandedLight" w:hAnsi="Encode Sans ExpandedLight"/>
          <w:color w:val="272B35" w:themeColor="text1"/>
          <w:sz w:val="20"/>
          <w:szCs w:val="20"/>
        </w:rPr>
        <w:t xml:space="preserve"> Articles of Association became effective. </w:t>
      </w:r>
    </w:p>
    <w:p w14:paraId="0E318702" w14:textId="77777777" w:rsidR="00835EB4" w:rsidRPr="00F14CA7" w:rsidRDefault="00835EB4" w:rsidP="00835EB4">
      <w:pPr>
        <w:spacing w:after="160" w:line="259" w:lineRule="auto"/>
        <w:rPr>
          <w:rFonts w:ascii="Encode Sans ExpandedLight" w:hAnsi="Encode Sans ExpandedLight"/>
          <w:color w:val="272B35" w:themeColor="text1"/>
          <w:sz w:val="20"/>
          <w:szCs w:val="20"/>
        </w:rPr>
      </w:pPr>
      <w:proofErr w:type="gramStart"/>
      <w:r w:rsidRPr="00F14CA7">
        <w:rPr>
          <w:rFonts w:ascii="Encode Sans ExpandedLight" w:hAnsi="Encode Sans ExpandedLight"/>
          <w:color w:val="272B35" w:themeColor="text1"/>
          <w:sz w:val="20"/>
          <w:szCs w:val="20"/>
        </w:rPr>
        <w:t xml:space="preserve">As previously announced, the Board of Directors of </w:t>
      </w:r>
      <w:proofErr w:type="spellStart"/>
      <w:r w:rsidRPr="00F14CA7">
        <w:rPr>
          <w:rFonts w:ascii="Encode Sans ExpandedLight" w:hAnsi="Encode Sans ExpandedLight"/>
          <w:color w:val="272B35" w:themeColor="text1"/>
          <w:sz w:val="20"/>
          <w:szCs w:val="20"/>
        </w:rPr>
        <w:t>Stellantis</w:t>
      </w:r>
      <w:proofErr w:type="spellEnd"/>
      <w:r w:rsidRPr="00F14CA7">
        <w:rPr>
          <w:rFonts w:ascii="Encode Sans ExpandedLight" w:hAnsi="Encode Sans ExpandedLight"/>
          <w:color w:val="272B35" w:themeColor="text1"/>
          <w:sz w:val="20"/>
          <w:szCs w:val="20"/>
        </w:rPr>
        <w:t xml:space="preserve"> is composed of two executive directors, John Elkann (Chairman) and Carlos Tavares (Chief Executive Officer), and the following nine non-executive directors, Robert Peugeot (Vice Chairman), Henri de Castries (Senior Independent Director, acting as the </w:t>
      </w:r>
      <w:proofErr w:type="spellStart"/>
      <w:r w:rsidRPr="00F14CA7">
        <w:rPr>
          <w:rFonts w:ascii="Encode Sans ExpandedLight" w:hAnsi="Encode Sans ExpandedLight"/>
          <w:color w:val="272B35" w:themeColor="text1"/>
          <w:sz w:val="20"/>
          <w:szCs w:val="20"/>
        </w:rPr>
        <w:t>voorzitter</w:t>
      </w:r>
      <w:proofErr w:type="spellEnd"/>
      <w:r w:rsidRPr="00F14CA7">
        <w:rPr>
          <w:rFonts w:ascii="Encode Sans ExpandedLight" w:hAnsi="Encode Sans ExpandedLight"/>
          <w:color w:val="272B35" w:themeColor="text1"/>
          <w:sz w:val="20"/>
          <w:szCs w:val="20"/>
        </w:rPr>
        <w:t xml:space="preserve"> under Dutch law), Andrea </w:t>
      </w:r>
      <w:proofErr w:type="spellStart"/>
      <w:r w:rsidRPr="00F14CA7">
        <w:rPr>
          <w:rFonts w:ascii="Encode Sans ExpandedLight" w:hAnsi="Encode Sans ExpandedLight"/>
          <w:color w:val="272B35" w:themeColor="text1"/>
          <w:sz w:val="20"/>
          <w:szCs w:val="20"/>
        </w:rPr>
        <w:t>Agnelli</w:t>
      </w:r>
      <w:proofErr w:type="spellEnd"/>
      <w:r w:rsidRPr="00F14CA7">
        <w:rPr>
          <w:rFonts w:ascii="Encode Sans ExpandedLight" w:hAnsi="Encode Sans ExpandedLight"/>
          <w:color w:val="272B35" w:themeColor="text1"/>
          <w:sz w:val="20"/>
          <w:szCs w:val="20"/>
        </w:rPr>
        <w:t xml:space="preserve">, Fiona Clare </w:t>
      </w:r>
      <w:proofErr w:type="spellStart"/>
      <w:r w:rsidRPr="00F14CA7">
        <w:rPr>
          <w:rFonts w:ascii="Encode Sans ExpandedLight" w:hAnsi="Encode Sans ExpandedLight"/>
          <w:color w:val="272B35" w:themeColor="text1"/>
          <w:sz w:val="20"/>
          <w:szCs w:val="20"/>
        </w:rPr>
        <w:t>Cicconi</w:t>
      </w:r>
      <w:proofErr w:type="spellEnd"/>
      <w:r w:rsidRPr="00F14CA7">
        <w:rPr>
          <w:rFonts w:ascii="Encode Sans ExpandedLight" w:hAnsi="Encode Sans ExpandedLight"/>
          <w:color w:val="272B35" w:themeColor="text1"/>
          <w:sz w:val="20"/>
          <w:szCs w:val="20"/>
        </w:rPr>
        <w:t xml:space="preserve">, Nicolas </w:t>
      </w:r>
      <w:proofErr w:type="spellStart"/>
      <w:r w:rsidRPr="00F14CA7">
        <w:rPr>
          <w:rFonts w:ascii="Encode Sans ExpandedLight" w:hAnsi="Encode Sans ExpandedLight"/>
          <w:color w:val="272B35" w:themeColor="text1"/>
          <w:sz w:val="20"/>
          <w:szCs w:val="20"/>
        </w:rPr>
        <w:t>Dufourcq</w:t>
      </w:r>
      <w:proofErr w:type="spellEnd"/>
      <w:r w:rsidRPr="00F14CA7">
        <w:rPr>
          <w:rFonts w:ascii="Encode Sans ExpandedLight" w:hAnsi="Encode Sans ExpandedLight"/>
          <w:color w:val="272B35" w:themeColor="text1"/>
          <w:sz w:val="20"/>
          <w:szCs w:val="20"/>
        </w:rPr>
        <w:t xml:space="preserve">, Ann Frances </w:t>
      </w:r>
      <w:proofErr w:type="spellStart"/>
      <w:r w:rsidRPr="00F14CA7">
        <w:rPr>
          <w:rFonts w:ascii="Encode Sans ExpandedLight" w:hAnsi="Encode Sans ExpandedLight"/>
          <w:color w:val="272B35" w:themeColor="text1"/>
          <w:sz w:val="20"/>
          <w:szCs w:val="20"/>
        </w:rPr>
        <w:t>Godbehere</w:t>
      </w:r>
      <w:proofErr w:type="spellEnd"/>
      <w:r w:rsidRPr="00F14CA7">
        <w:rPr>
          <w:rFonts w:ascii="Encode Sans ExpandedLight" w:hAnsi="Encode Sans ExpandedLight"/>
          <w:color w:val="272B35" w:themeColor="text1"/>
          <w:sz w:val="20"/>
          <w:szCs w:val="20"/>
        </w:rPr>
        <w:t>, Wan Ling Martello, Jacques de Saint-</w:t>
      </w:r>
      <w:proofErr w:type="spellStart"/>
      <w:r w:rsidRPr="00F14CA7">
        <w:rPr>
          <w:rFonts w:ascii="Encode Sans ExpandedLight" w:hAnsi="Encode Sans ExpandedLight"/>
          <w:color w:val="272B35" w:themeColor="text1"/>
          <w:sz w:val="20"/>
          <w:szCs w:val="20"/>
        </w:rPr>
        <w:t>Exupéry</w:t>
      </w:r>
      <w:proofErr w:type="spellEnd"/>
      <w:r w:rsidRPr="00F14CA7">
        <w:rPr>
          <w:rFonts w:ascii="Encode Sans ExpandedLight" w:hAnsi="Encode Sans ExpandedLight"/>
          <w:color w:val="272B35" w:themeColor="text1"/>
          <w:sz w:val="20"/>
          <w:szCs w:val="20"/>
        </w:rPr>
        <w:t>, and Kevin Scott.</w:t>
      </w:r>
      <w:proofErr w:type="gramEnd"/>
    </w:p>
    <w:p w14:paraId="7A067F53" w14:textId="77777777" w:rsidR="001C3818" w:rsidRPr="00F14CA7" w:rsidRDefault="001C3818" w:rsidP="001C3818">
      <w:pPr>
        <w:spacing w:after="160" w:line="259" w:lineRule="auto"/>
        <w:rPr>
          <w:rFonts w:ascii="Encode Sans ExpandedLight" w:hAnsi="Encode Sans ExpandedLight"/>
          <w:color w:val="272B35" w:themeColor="text1"/>
          <w:sz w:val="20"/>
          <w:szCs w:val="20"/>
        </w:rPr>
      </w:pPr>
      <w:r w:rsidRPr="00F14CA7">
        <w:rPr>
          <w:rFonts w:ascii="Encode Sans ExpandedLight" w:hAnsi="Encode Sans ExpandedLight"/>
          <w:color w:val="272B35" w:themeColor="text1"/>
          <w:sz w:val="20"/>
          <w:szCs w:val="20"/>
        </w:rPr>
        <w:t xml:space="preserve">In addition, the Board of Directors of </w:t>
      </w:r>
      <w:proofErr w:type="spellStart"/>
      <w:r w:rsidRPr="00F14CA7">
        <w:rPr>
          <w:rFonts w:ascii="Encode Sans ExpandedLight" w:hAnsi="Encode Sans ExpandedLight"/>
          <w:color w:val="272B35" w:themeColor="text1"/>
          <w:sz w:val="20"/>
          <w:szCs w:val="20"/>
        </w:rPr>
        <w:t>Stellantis</w:t>
      </w:r>
      <w:proofErr w:type="spellEnd"/>
      <w:r w:rsidRPr="00F14CA7">
        <w:rPr>
          <w:rFonts w:ascii="Encode Sans ExpandedLight" w:hAnsi="Encode Sans ExpandedLight"/>
          <w:color w:val="272B35" w:themeColor="text1"/>
          <w:sz w:val="20"/>
          <w:szCs w:val="20"/>
        </w:rPr>
        <w:t xml:space="preserve"> appointed today an Audit Committee, a Remuneration Committee and a Governance </w:t>
      </w:r>
      <w:r>
        <w:rPr>
          <w:rFonts w:ascii="Encode Sans ExpandedLight" w:hAnsi="Encode Sans ExpandedLight"/>
          <w:color w:val="272B35" w:themeColor="text1"/>
          <w:sz w:val="20"/>
          <w:szCs w:val="20"/>
        </w:rPr>
        <w:t xml:space="preserve">and Sustainability </w:t>
      </w:r>
      <w:r w:rsidRPr="00F14CA7">
        <w:rPr>
          <w:rFonts w:ascii="Encode Sans ExpandedLight" w:hAnsi="Encode Sans ExpandedLight"/>
          <w:color w:val="272B35" w:themeColor="text1"/>
          <w:sz w:val="20"/>
          <w:szCs w:val="20"/>
        </w:rPr>
        <w:t xml:space="preserve">Committee with the following compositions. </w:t>
      </w:r>
      <w:r w:rsidRPr="005C1187">
        <w:rPr>
          <w:rFonts w:ascii="Encode Sans ExpandedLight" w:hAnsi="Encode Sans ExpandedLight"/>
          <w:color w:val="272B35" w:themeColor="text1"/>
          <w:sz w:val="20"/>
          <w:szCs w:val="20"/>
        </w:rPr>
        <w:t xml:space="preserve">Audit Committee: Ann </w:t>
      </w:r>
      <w:proofErr w:type="spellStart"/>
      <w:r w:rsidRPr="005C1187">
        <w:rPr>
          <w:rFonts w:ascii="Encode Sans ExpandedLight" w:hAnsi="Encode Sans ExpandedLight"/>
          <w:color w:val="272B35" w:themeColor="text1"/>
          <w:sz w:val="20"/>
          <w:szCs w:val="20"/>
        </w:rPr>
        <w:t>Godbehere</w:t>
      </w:r>
      <w:proofErr w:type="spellEnd"/>
      <w:r w:rsidRPr="005C1187">
        <w:rPr>
          <w:rFonts w:ascii="Encode Sans ExpandedLight" w:hAnsi="Encode Sans ExpandedLight"/>
          <w:color w:val="272B35" w:themeColor="text1"/>
          <w:sz w:val="20"/>
          <w:szCs w:val="20"/>
        </w:rPr>
        <w:t xml:space="preserve"> (chairperson), Wan Ling Martello and Henri De Castries. Remuneration Committee: Wan Ling Martello (chairperson), Andrea </w:t>
      </w:r>
      <w:proofErr w:type="spellStart"/>
      <w:r w:rsidRPr="005C1187">
        <w:rPr>
          <w:rFonts w:ascii="Encode Sans ExpandedLight" w:hAnsi="Encode Sans ExpandedLight"/>
          <w:color w:val="272B35" w:themeColor="text1"/>
          <w:sz w:val="20"/>
          <w:szCs w:val="20"/>
        </w:rPr>
        <w:t>Agnelli</w:t>
      </w:r>
      <w:proofErr w:type="spellEnd"/>
      <w:r w:rsidRPr="005C1187">
        <w:rPr>
          <w:rFonts w:ascii="Encode Sans ExpandedLight" w:hAnsi="Encode Sans ExpandedLight"/>
          <w:color w:val="272B35" w:themeColor="text1"/>
          <w:sz w:val="20"/>
          <w:szCs w:val="20"/>
        </w:rPr>
        <w:t xml:space="preserve">, Henri De Castries, Fiona </w:t>
      </w:r>
      <w:proofErr w:type="spellStart"/>
      <w:r w:rsidRPr="005C1187">
        <w:rPr>
          <w:rFonts w:ascii="Encode Sans ExpandedLight" w:hAnsi="Encode Sans ExpandedLight"/>
          <w:color w:val="272B35" w:themeColor="text1"/>
          <w:sz w:val="20"/>
          <w:szCs w:val="20"/>
        </w:rPr>
        <w:t>Cicconi</w:t>
      </w:r>
      <w:proofErr w:type="spellEnd"/>
      <w:r w:rsidRPr="005C1187">
        <w:rPr>
          <w:rFonts w:ascii="Encode Sans ExpandedLight" w:hAnsi="Encode Sans ExpandedLight"/>
          <w:color w:val="272B35" w:themeColor="text1"/>
          <w:sz w:val="20"/>
          <w:szCs w:val="20"/>
        </w:rPr>
        <w:t xml:space="preserve"> and Robert Peugeot. Governance and Sustainability Committee: Henri De Castries (chairperson), Andrea </w:t>
      </w:r>
      <w:proofErr w:type="spellStart"/>
      <w:r w:rsidRPr="005C1187">
        <w:rPr>
          <w:rFonts w:ascii="Encode Sans ExpandedLight" w:hAnsi="Encode Sans ExpandedLight"/>
          <w:color w:val="272B35" w:themeColor="text1"/>
          <w:sz w:val="20"/>
          <w:szCs w:val="20"/>
        </w:rPr>
        <w:t>Agnelli</w:t>
      </w:r>
      <w:proofErr w:type="spellEnd"/>
      <w:r w:rsidRPr="005C1187">
        <w:rPr>
          <w:rFonts w:ascii="Encode Sans ExpandedLight" w:hAnsi="Encode Sans ExpandedLight"/>
          <w:color w:val="272B35" w:themeColor="text1"/>
          <w:sz w:val="20"/>
          <w:szCs w:val="20"/>
        </w:rPr>
        <w:t xml:space="preserve">, Fiona </w:t>
      </w:r>
      <w:proofErr w:type="spellStart"/>
      <w:r w:rsidRPr="005C1187">
        <w:rPr>
          <w:rFonts w:ascii="Encode Sans ExpandedLight" w:hAnsi="Encode Sans ExpandedLight"/>
          <w:color w:val="272B35" w:themeColor="text1"/>
          <w:sz w:val="20"/>
          <w:szCs w:val="20"/>
        </w:rPr>
        <w:t>Cicconi</w:t>
      </w:r>
      <w:proofErr w:type="spellEnd"/>
      <w:r w:rsidRPr="005C1187">
        <w:rPr>
          <w:rFonts w:ascii="Encode Sans ExpandedLight" w:hAnsi="Encode Sans ExpandedLight"/>
          <w:color w:val="272B35" w:themeColor="text1"/>
          <w:sz w:val="20"/>
          <w:szCs w:val="20"/>
        </w:rPr>
        <w:t xml:space="preserve">, Nicolas </w:t>
      </w:r>
      <w:proofErr w:type="spellStart"/>
      <w:r w:rsidRPr="005C1187">
        <w:rPr>
          <w:rFonts w:ascii="Encode Sans ExpandedLight" w:hAnsi="Encode Sans ExpandedLight"/>
          <w:color w:val="272B35" w:themeColor="text1"/>
          <w:sz w:val="20"/>
          <w:szCs w:val="20"/>
        </w:rPr>
        <w:t>Dufourcq</w:t>
      </w:r>
      <w:proofErr w:type="spellEnd"/>
      <w:r w:rsidRPr="005C1187">
        <w:rPr>
          <w:rFonts w:ascii="Encode Sans ExpandedLight" w:hAnsi="Encode Sans ExpandedLight"/>
          <w:color w:val="272B35" w:themeColor="text1"/>
          <w:sz w:val="20"/>
          <w:szCs w:val="20"/>
        </w:rPr>
        <w:t xml:space="preserve"> and Kevin Scott.</w:t>
      </w:r>
    </w:p>
    <w:p w14:paraId="4D68C36E" w14:textId="0D515694" w:rsidR="006A6D23" w:rsidRPr="00F14CA7" w:rsidRDefault="006A6D23" w:rsidP="006A6D23">
      <w:pPr>
        <w:spacing w:after="160" w:line="259" w:lineRule="auto"/>
        <w:rPr>
          <w:rFonts w:ascii="Encode Sans ExpandedLight" w:hAnsi="Encode Sans ExpandedLight"/>
          <w:color w:val="272B35" w:themeColor="text1"/>
          <w:sz w:val="20"/>
          <w:szCs w:val="20"/>
        </w:rPr>
      </w:pPr>
    </w:p>
    <w:p w14:paraId="04732AA2" w14:textId="77777777" w:rsidR="00835EB4" w:rsidRPr="00F14CA7" w:rsidRDefault="00835EB4" w:rsidP="006A6D23">
      <w:pPr>
        <w:spacing w:after="160" w:line="259" w:lineRule="auto"/>
        <w:rPr>
          <w:rFonts w:ascii="Encode Sans ExpandedLight" w:eastAsia="Calibri" w:hAnsi="Encode Sans ExpandedLight" w:cs="Arial"/>
          <w:sz w:val="22"/>
          <w:szCs w:val="22"/>
          <w:lang w:val="en-GB"/>
        </w:rPr>
      </w:pPr>
    </w:p>
    <w:p w14:paraId="2BBC776A" w14:textId="77777777" w:rsidR="00BE6DB5" w:rsidRPr="00F14CA7" w:rsidRDefault="00BE6DB5">
      <w:pPr>
        <w:rPr>
          <w:rFonts w:ascii="Encode Sans ExpandedLight" w:hAnsi="Encode Sans ExpandedLight"/>
        </w:rPr>
      </w:pPr>
    </w:p>
    <w:p w14:paraId="783DDCE5" w14:textId="77777777" w:rsidR="006A6D23" w:rsidRPr="00F14CA7" w:rsidRDefault="006A6D23">
      <w:pPr>
        <w:rPr>
          <w:rFonts w:ascii="Encode Sans SemiBold" w:hAnsi="Encode Sans SemiBold"/>
        </w:rPr>
      </w:pPr>
    </w:p>
    <w:p w14:paraId="785030A7" w14:textId="77777777" w:rsidR="00BE6DB5" w:rsidRPr="00F14CA7" w:rsidRDefault="00294139" w:rsidP="00294139">
      <w:pPr>
        <w:spacing w:after="360" w:line="288" w:lineRule="auto"/>
        <w:jc w:val="left"/>
        <w:rPr>
          <w:rFonts w:ascii="Encode Sans SemiBold" w:hAnsi="Encode Sans SemiBold" w:cs="Calibri"/>
          <w:i/>
          <w:color w:val="243782" w:themeColor="text2"/>
          <w:sz w:val="18"/>
          <w:szCs w:val="22"/>
        </w:rPr>
      </w:pPr>
      <w:r w:rsidRPr="00F14CA7">
        <w:rPr>
          <w:rFonts w:ascii="Encode Sans SemiBold" w:hAnsi="Encode Sans SemiBold" w:cs="Calibri"/>
          <w:i/>
          <w:color w:val="243782" w:themeColor="text2"/>
          <w:sz w:val="18"/>
          <w:szCs w:val="22"/>
        </w:rPr>
        <w:t xml:space="preserve">About </w:t>
      </w:r>
      <w:proofErr w:type="spellStart"/>
      <w:r w:rsidRPr="00F14CA7">
        <w:rPr>
          <w:rFonts w:ascii="Encode Sans SemiBold" w:hAnsi="Encode Sans SemiBold" w:cs="Calibri"/>
          <w:i/>
          <w:color w:val="243782" w:themeColor="text2"/>
          <w:sz w:val="18"/>
          <w:szCs w:val="22"/>
        </w:rPr>
        <w:t>Stellantis</w:t>
      </w:r>
      <w:proofErr w:type="spellEnd"/>
    </w:p>
    <w:p w14:paraId="544C7950" w14:textId="4E2CD54D" w:rsidR="00835EB4" w:rsidRPr="00F14CA7" w:rsidRDefault="00401B6A" w:rsidP="0046510F">
      <w:pPr>
        <w:spacing w:after="160" w:line="259" w:lineRule="auto"/>
        <w:rPr>
          <w:rFonts w:ascii="Encode Sans ExpandedLight" w:eastAsia="Calibri" w:hAnsi="Encode Sans ExpandedLight" w:cs="Calibri"/>
          <w:i/>
          <w:color w:val="1F497D"/>
          <w:sz w:val="18"/>
          <w:szCs w:val="22"/>
          <w:lang w:val="en-GB"/>
        </w:rPr>
      </w:pPr>
      <w:proofErr w:type="spellStart"/>
      <w:r w:rsidRPr="00F14CA7">
        <w:rPr>
          <w:rStyle w:val="Collegamentoipertestuale"/>
          <w:rFonts w:ascii="Encode Sans ExpandedLight" w:hAnsi="Encode Sans ExpandedLight" w:cs="Calibri"/>
          <w:b/>
          <w:i/>
          <w:sz w:val="18"/>
        </w:rPr>
        <w:t>Stellantis</w:t>
      </w:r>
      <w:proofErr w:type="spellEnd"/>
      <w:r w:rsidRPr="00F14CA7">
        <w:rPr>
          <w:rStyle w:val="Collegamentoipertestuale"/>
          <w:rFonts w:ascii="Encode Sans ExpandedLight" w:hAnsi="Encode Sans ExpandedLight" w:cs="Calibri"/>
          <w:b/>
          <w:i/>
          <w:sz w:val="18"/>
        </w:rPr>
        <w:t xml:space="preserve"> </w:t>
      </w:r>
      <w:r w:rsidRPr="00F14CA7">
        <w:rPr>
          <w:rFonts w:ascii="Encode Sans ExpandedLight" w:hAnsi="Encode Sans ExpandedLight"/>
          <w:szCs w:val="22"/>
        </w:rPr>
        <w:t>is</w:t>
      </w:r>
      <w:r w:rsidRPr="00F14CA7">
        <w:rPr>
          <w:rFonts w:ascii="Encode Sans ExpandedLight" w:hAnsi="Encode Sans ExpandedLight"/>
          <w:color w:val="1F497D"/>
        </w:rPr>
        <w:t xml:space="preserve"> </w:t>
      </w:r>
      <w:r w:rsidRPr="00F14CA7">
        <w:rPr>
          <w:rFonts w:ascii="Encode Sans ExpandedLight" w:hAnsi="Encode Sans ExpandedLight" w:cs="Calibri"/>
          <w:i/>
          <w:sz w:val="18"/>
          <w:szCs w:val="22"/>
        </w:rPr>
        <w:t xml:space="preserve">one of the world’s leading automakers and a mobility provider, guided by a clear vision: to offer freedom of movement with distinctive, affordable and reliable mobility solutions.  In addition to the Group’s rich heritage and </w:t>
      </w:r>
      <w:r w:rsidR="008B4838">
        <w:rPr>
          <w:rFonts w:ascii="Encode Sans ExpandedLight" w:hAnsi="Encode Sans ExpandedLight" w:cs="Calibri"/>
          <w:i/>
          <w:sz w:val="18"/>
          <w:szCs w:val="22"/>
        </w:rPr>
        <w:t>broad</w:t>
      </w:r>
      <w:r w:rsidRPr="00F14CA7">
        <w:rPr>
          <w:rFonts w:ascii="Encode Sans ExpandedLight" w:hAnsi="Encode Sans ExpandedLight" w:cs="Calibri"/>
          <w:i/>
          <w:sz w:val="18"/>
          <w:szCs w:val="22"/>
        </w:rPr>
        <w:t xml:space="preserve"> geographic presence, its greatest strengths lie in its sustainable performance, depth of experience and the wide-ranging talents of employees working around the globe. </w:t>
      </w:r>
      <w:proofErr w:type="spellStart"/>
      <w:r w:rsidRPr="00F14CA7">
        <w:rPr>
          <w:rFonts w:ascii="Encode Sans ExpandedLight" w:hAnsi="Encode Sans ExpandedLight" w:cs="Calibri"/>
          <w:i/>
          <w:sz w:val="18"/>
          <w:szCs w:val="22"/>
        </w:rPr>
        <w:t>Stellantis</w:t>
      </w:r>
      <w:proofErr w:type="spellEnd"/>
      <w:r w:rsidRPr="00F14CA7">
        <w:rPr>
          <w:rFonts w:ascii="Encode Sans ExpandedLight" w:hAnsi="Encode Sans ExpandedLight" w:cs="Calibri"/>
          <w:i/>
          <w:sz w:val="18"/>
          <w:szCs w:val="22"/>
        </w:rPr>
        <w:t xml:space="preserve"> will leverage its broad and iconic brand portfolio, which </w:t>
      </w:r>
      <w:proofErr w:type="gramStart"/>
      <w:r w:rsidRPr="00F14CA7">
        <w:rPr>
          <w:rFonts w:ascii="Encode Sans ExpandedLight" w:hAnsi="Encode Sans ExpandedLight" w:cs="Calibri"/>
          <w:i/>
          <w:sz w:val="18"/>
          <w:szCs w:val="22"/>
        </w:rPr>
        <w:t>was founded</w:t>
      </w:r>
      <w:proofErr w:type="gramEnd"/>
      <w:r w:rsidRPr="00F14CA7">
        <w:rPr>
          <w:rFonts w:ascii="Encode Sans ExpandedLight" w:hAnsi="Encode Sans ExpandedLight" w:cs="Calibri"/>
          <w:i/>
          <w:sz w:val="18"/>
          <w:szCs w:val="22"/>
        </w:rPr>
        <w:t xml:space="preserve"> by visionaries who infused the marques with passion and a competitive spirit that speaks to employees and customers alike. </w:t>
      </w:r>
      <w:proofErr w:type="spellStart"/>
      <w:r w:rsidRPr="00F14CA7">
        <w:rPr>
          <w:rFonts w:ascii="Encode Sans ExpandedLight" w:hAnsi="Encode Sans ExpandedLight" w:cs="Calibri"/>
          <w:i/>
          <w:sz w:val="18"/>
          <w:szCs w:val="22"/>
        </w:rPr>
        <w:t>Stellantis</w:t>
      </w:r>
      <w:proofErr w:type="spellEnd"/>
      <w:r w:rsidRPr="00F14CA7">
        <w:rPr>
          <w:rFonts w:ascii="Encode Sans ExpandedLight" w:hAnsi="Encode Sans ExpandedLight" w:cs="Calibri"/>
          <w:i/>
          <w:sz w:val="18"/>
          <w:szCs w:val="22"/>
        </w:rPr>
        <w:t xml:space="preserve"> aspires to become the greatest, not the biggest while creating </w:t>
      </w:r>
      <w:proofErr w:type="gramStart"/>
      <w:r w:rsidRPr="00F14CA7">
        <w:rPr>
          <w:rFonts w:ascii="Encode Sans ExpandedLight" w:hAnsi="Encode Sans ExpandedLight" w:cs="Calibri"/>
          <w:i/>
          <w:sz w:val="18"/>
          <w:szCs w:val="22"/>
        </w:rPr>
        <w:t>added value</w:t>
      </w:r>
      <w:proofErr w:type="gramEnd"/>
      <w:r w:rsidRPr="00F14CA7">
        <w:rPr>
          <w:rFonts w:ascii="Encode Sans ExpandedLight" w:hAnsi="Encode Sans ExpandedLight" w:cs="Calibri"/>
          <w:i/>
          <w:sz w:val="18"/>
          <w:szCs w:val="22"/>
        </w:rPr>
        <w:t xml:space="preserve"> for all stakeholders as well as the communities in which it operates.</w:t>
      </w:r>
    </w:p>
    <w:tbl>
      <w:tblPr>
        <w:tblStyle w:val="Grilledutableau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23"/>
        <w:gridCol w:w="1967"/>
        <w:gridCol w:w="1968"/>
        <w:gridCol w:w="1968"/>
      </w:tblGrid>
      <w:tr w:rsidR="00B63F2D" w:rsidRPr="00F14CA7" w14:paraId="69A2E971" w14:textId="77777777" w:rsidTr="00A83183">
        <w:tc>
          <w:tcPr>
            <w:tcW w:w="2265" w:type="dxa"/>
            <w:vAlign w:val="bottom"/>
          </w:tcPr>
          <w:p w14:paraId="3E472818" w14:textId="383E1B56" w:rsidR="00B63F2D" w:rsidRPr="00F14CA7" w:rsidRDefault="007815B4" w:rsidP="00A83183">
            <w:pPr>
              <w:jc w:val="center"/>
              <w:rPr>
                <w:rFonts w:ascii="Encode Sans ExpandedLight" w:eastAsia="Calibri" w:hAnsi="Encode Sans ExpandedLight" w:cs="Times New Roman"/>
              </w:rPr>
            </w:pPr>
            <w:hyperlink r:id="rId8" w:history="1">
              <w:r w:rsidR="00B63F2D" w:rsidRPr="00F14CA7">
                <w:rPr>
                  <w:rFonts w:ascii="Encode Sans ExpandedLight" w:hAnsi="Encode Sans ExpandedLight"/>
                  <w:sz w:val="16"/>
                  <w:szCs w:val="16"/>
                </w:rPr>
                <w:object w:dxaOrig="2265" w:dyaOrig="2250" w14:anchorId="6BD224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2.5pt" o:ole="">
                    <v:imagedata r:id="rId9" o:title=""/>
                  </v:shape>
                  <o:OLEObject Type="Embed" ProgID="PBrush" ShapeID="_x0000_i1025" DrawAspect="Content" ObjectID="_1672413593" r:id="rId10"/>
                </w:object>
              </w:r>
            </w:hyperlink>
            <w:r w:rsidR="00B63F2D" w:rsidRPr="00F14CA7">
              <w:rPr>
                <w:rFonts w:ascii="Encode Sans ExpandedLight" w:eastAsia="Calibri" w:hAnsi="Encode Sans ExpandedLight" w:cs="Times New Roman"/>
                <w:sz w:val="20"/>
              </w:rPr>
              <w:t>@</w:t>
            </w:r>
            <w:proofErr w:type="spellStart"/>
            <w:r w:rsidR="00B63F2D" w:rsidRPr="00F14CA7">
              <w:rPr>
                <w:rFonts w:ascii="Encode Sans ExpandedLight" w:eastAsia="Calibri" w:hAnsi="Encode Sans ExpandedLight" w:cs="Times New Roman"/>
                <w:sz w:val="20"/>
              </w:rPr>
              <w:t>Stellantis</w:t>
            </w:r>
            <w:proofErr w:type="spellEnd"/>
          </w:p>
        </w:tc>
        <w:tc>
          <w:tcPr>
            <w:tcW w:w="2265" w:type="dxa"/>
            <w:vAlign w:val="bottom"/>
          </w:tcPr>
          <w:p w14:paraId="4ADA06C5" w14:textId="3BCE4651" w:rsidR="00B63F2D" w:rsidRPr="00F14CA7" w:rsidRDefault="007815B4" w:rsidP="00A83183">
            <w:pPr>
              <w:jc w:val="center"/>
              <w:rPr>
                <w:rFonts w:ascii="Encode Sans ExpandedLight" w:eastAsia="Calibri" w:hAnsi="Encode Sans ExpandedLight" w:cs="Times New Roman"/>
              </w:rPr>
            </w:pPr>
            <w:hyperlink r:id="rId11" w:history="1">
              <w:r w:rsidR="00B63F2D" w:rsidRPr="00F14CA7">
                <w:rPr>
                  <w:rFonts w:ascii="Encode Sans ExpandedLight" w:hAnsi="Encode Sans ExpandedLight"/>
                  <w:sz w:val="16"/>
                  <w:szCs w:val="16"/>
                </w:rPr>
                <w:object w:dxaOrig="2250" w:dyaOrig="2250" w14:anchorId="77C270EA">
                  <v:shape id="_x0000_i1026" type="#_x0000_t75" style="width:21.75pt;height:21.75pt" o:ole="">
                    <v:imagedata r:id="rId12" o:title=""/>
                  </v:shape>
                  <o:OLEObject Type="Embed" ProgID="PBrush" ShapeID="_x0000_i1026" DrawAspect="Content" ObjectID="_1672413594" r:id="rId13"/>
                </w:object>
              </w:r>
            </w:hyperlink>
            <w:proofErr w:type="spellStart"/>
            <w:r w:rsidR="00B63F2D" w:rsidRPr="00F14CA7">
              <w:rPr>
                <w:rFonts w:ascii="Encode Sans ExpandedLight" w:eastAsia="Calibri" w:hAnsi="Encode Sans ExpandedLight" w:cs="Times New Roman"/>
                <w:sz w:val="20"/>
              </w:rPr>
              <w:t>Stellantis</w:t>
            </w:r>
            <w:proofErr w:type="spellEnd"/>
          </w:p>
        </w:tc>
        <w:tc>
          <w:tcPr>
            <w:tcW w:w="2266" w:type="dxa"/>
            <w:vAlign w:val="bottom"/>
          </w:tcPr>
          <w:p w14:paraId="29429C8B" w14:textId="084EE9CD" w:rsidR="00B63F2D" w:rsidRPr="00F14CA7" w:rsidRDefault="007815B4" w:rsidP="00A83183">
            <w:pPr>
              <w:jc w:val="center"/>
              <w:rPr>
                <w:rFonts w:ascii="Encode Sans ExpandedLight" w:eastAsia="Calibri" w:hAnsi="Encode Sans ExpandedLight" w:cs="Times New Roman"/>
              </w:rPr>
            </w:pPr>
            <w:hyperlink r:id="rId14" w:history="1">
              <w:r w:rsidR="00B63F2D" w:rsidRPr="00F14CA7">
                <w:rPr>
                  <w:rFonts w:ascii="Encode Sans ExpandedLight" w:hAnsi="Encode Sans ExpandedLight"/>
                  <w:sz w:val="16"/>
                  <w:szCs w:val="16"/>
                </w:rPr>
                <w:object w:dxaOrig="2265" w:dyaOrig="2265" w14:anchorId="7972C567">
                  <v:shape id="_x0000_i1027" type="#_x0000_t75" style="width:21pt;height:21pt" o:ole="">
                    <v:imagedata r:id="rId15" o:title=""/>
                  </v:shape>
                  <o:OLEObject Type="Embed" ProgID="PBrush" ShapeID="_x0000_i1027" DrawAspect="Content" ObjectID="_1672413595" r:id="rId16"/>
                </w:object>
              </w:r>
            </w:hyperlink>
            <w:proofErr w:type="spellStart"/>
            <w:r w:rsidR="00B63F2D" w:rsidRPr="00F14CA7">
              <w:rPr>
                <w:rFonts w:ascii="Encode Sans ExpandedLight" w:eastAsia="Calibri" w:hAnsi="Encode Sans ExpandedLight" w:cs="Times New Roman"/>
                <w:sz w:val="20"/>
              </w:rPr>
              <w:t>Stellantis</w:t>
            </w:r>
            <w:proofErr w:type="spellEnd"/>
          </w:p>
        </w:tc>
        <w:tc>
          <w:tcPr>
            <w:tcW w:w="2266" w:type="dxa"/>
            <w:vAlign w:val="bottom"/>
          </w:tcPr>
          <w:p w14:paraId="7B7C4653" w14:textId="1C7B4386" w:rsidR="00B63F2D" w:rsidRPr="00F14CA7" w:rsidRDefault="007815B4" w:rsidP="00A83183">
            <w:pPr>
              <w:jc w:val="center"/>
              <w:rPr>
                <w:rFonts w:ascii="Encode Sans ExpandedLight" w:eastAsia="Calibri" w:hAnsi="Encode Sans ExpandedLight" w:cs="Times New Roman"/>
              </w:rPr>
            </w:pPr>
            <w:hyperlink r:id="rId17" w:history="1">
              <w:r w:rsidR="00B63F2D" w:rsidRPr="00F14CA7">
                <w:rPr>
                  <w:rFonts w:ascii="Encode Sans ExpandedLight" w:hAnsi="Encode Sans ExpandedLight"/>
                  <w:sz w:val="16"/>
                  <w:szCs w:val="16"/>
                </w:rPr>
                <w:object w:dxaOrig="2265" w:dyaOrig="2265" w14:anchorId="430BFF1F">
                  <v:shape id="_x0000_i1028" type="#_x0000_t75" style="width:23.25pt;height:23.25pt" o:ole="">
                    <v:imagedata r:id="rId18" o:title=""/>
                  </v:shape>
                  <o:OLEObject Type="Embed" ProgID="PBrush" ShapeID="_x0000_i1028" DrawAspect="Content" ObjectID="_1672413596" r:id="rId19"/>
                </w:object>
              </w:r>
            </w:hyperlink>
            <w:hyperlink r:id="rId20" w:history="1">
              <w:proofErr w:type="spellStart"/>
              <w:r w:rsidR="00B63F2D" w:rsidRPr="00F14CA7">
                <w:rPr>
                  <w:rFonts w:ascii="Encode Sans ExpandedLight" w:eastAsia="Calibri" w:hAnsi="Encode Sans ExpandedLight" w:cs="Times New Roman"/>
                  <w:sz w:val="20"/>
                </w:rPr>
                <w:t>Stellantis</w:t>
              </w:r>
              <w:proofErr w:type="spellEnd"/>
            </w:hyperlink>
          </w:p>
        </w:tc>
      </w:tr>
    </w:tbl>
    <w:p w14:paraId="38EC914A" w14:textId="408FF5B1" w:rsidR="00401B6A" w:rsidRPr="00401B6A" w:rsidRDefault="00401B6A" w:rsidP="00401B6A">
      <w:pPr>
        <w:rPr>
          <w:rFonts w:ascii="Encode Sans Expanded" w:hAnsi="Encode Sans Expanded" w:cs="Calibri"/>
          <w:i/>
          <w:sz w:val="18"/>
          <w:szCs w:val="22"/>
        </w:rPr>
      </w:pPr>
    </w:p>
    <w:p w14:paraId="41C22EFB" w14:textId="3C11A58C" w:rsidR="00835EB4" w:rsidRDefault="00835EB4">
      <w:pPr>
        <w:jc w:val="left"/>
      </w:pPr>
      <w:r>
        <w:br w:type="page"/>
      </w:r>
    </w:p>
    <w:p w14:paraId="1C549928" w14:textId="77777777" w:rsidR="0086416D" w:rsidRDefault="0086416D"/>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7936"/>
      </w:tblGrid>
      <w:tr w:rsidR="00A33E8D" w:rsidRPr="00863AE2" w14:paraId="0E059F99" w14:textId="77777777" w:rsidTr="0086416D">
        <w:trPr>
          <w:trHeight w:val="1276"/>
        </w:trPr>
        <w:tc>
          <w:tcPr>
            <w:tcW w:w="5670" w:type="dxa"/>
          </w:tcPr>
          <w:p w14:paraId="519135A3" w14:textId="77777777" w:rsidR="00A33E8D" w:rsidRPr="00863AE2" w:rsidRDefault="0086416D" w:rsidP="0086416D">
            <w:pPr>
              <w:spacing w:after="360" w:line="288" w:lineRule="auto"/>
              <w:jc w:val="left"/>
              <w:rPr>
                <w:color w:val="243782" w:themeColor="text2"/>
                <w:sz w:val="20"/>
                <w:szCs w:val="20"/>
              </w:rPr>
            </w:pPr>
            <w:r w:rsidRPr="00863AE2">
              <w:rPr>
                <w:noProof/>
                <w:color w:val="243782" w:themeColor="text2"/>
                <w:sz w:val="20"/>
                <w:szCs w:val="20"/>
                <w:lang w:val="it-IT" w:eastAsia="it-IT"/>
              </w:rPr>
              <mc:AlternateContent>
                <mc:Choice Requires="wps">
                  <w:drawing>
                    <wp:inline distT="0" distB="0" distL="0" distR="0" wp14:anchorId="162CCC8D" wp14:editId="4FAFEEAD">
                      <wp:extent cx="432000" cy="61913"/>
                      <wp:effectExtent l="0" t="0" r="6350" b="0"/>
                      <wp:docPr id="36" name="Freeform 27">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7356A767"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" path="m329,39l,39,27,,354,,329,39xe" fillcolor="#243782 [3204]" stroked="f">
                      <v:path arrowok="t" o:connecttype="custom" o:connectlocs="401492,61913;0,61913;32949,0;432000,0;401492,61913" o:connectangles="0,0,0,0,0"/>
                      <w10:anchorlock/>
                    </v:shape>
                  </w:pict>
                </mc:Fallback>
              </mc:AlternateContent>
            </w:r>
          </w:p>
          <w:p w14:paraId="4AC3A1FB" w14:textId="77777777" w:rsidR="0086416D" w:rsidRPr="00F14CA7" w:rsidRDefault="0086416D" w:rsidP="0086416D">
            <w:pPr>
              <w:spacing w:after="120" w:line="288" w:lineRule="auto"/>
              <w:jc w:val="left"/>
              <w:rPr>
                <w:rFonts w:ascii="Encode Sans SemiBold" w:hAnsi="Encode Sans SemiBold"/>
                <w:color w:val="243782" w:themeColor="text2"/>
                <w:sz w:val="20"/>
                <w:szCs w:val="20"/>
              </w:rPr>
            </w:pPr>
            <w:r w:rsidRPr="00F14CA7">
              <w:rPr>
                <w:rFonts w:ascii="Encode Sans SemiBold" w:hAnsi="Encode Sans SemiBold"/>
                <w:color w:val="243782" w:themeColor="text2"/>
                <w:sz w:val="20"/>
                <w:szCs w:val="20"/>
              </w:rPr>
              <w:t>For more information contact:</w:t>
            </w:r>
          </w:p>
          <w:tbl>
            <w:tblPr>
              <w:tblStyle w:val="Grigliatabella"/>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5260C0" w:rsidRPr="00F40E12" w14:paraId="138E7590" w14:textId="77777777" w:rsidTr="0046510F">
              <w:trPr>
                <w:trHeight w:val="571"/>
              </w:trPr>
              <w:tc>
                <w:tcPr>
                  <w:tcW w:w="8647" w:type="dxa"/>
                </w:tcPr>
                <w:p w14:paraId="5C2F098E" w14:textId="63C54E9E" w:rsidR="005260C0" w:rsidRPr="005260C0" w:rsidRDefault="005260C0" w:rsidP="005260C0">
                  <w:pPr>
                    <w:rPr>
                      <w:rStyle w:val="Testosegnaposto"/>
                      <w:rFonts w:ascii="Encode Sans SemiBold" w:hAnsi="Encode Sans SemiBold"/>
                      <w:color w:val="243782" w:themeColor="text2"/>
                      <w:sz w:val="20"/>
                      <w:szCs w:val="20"/>
                      <w:lang w:val="fr-FR"/>
                    </w:rPr>
                  </w:pPr>
                  <w:r w:rsidRPr="00F14CA7">
                    <w:rPr>
                      <w:rStyle w:val="Testosegnaposto"/>
                      <w:rFonts w:ascii="Encode Sans SemiBold" w:hAnsi="Encode Sans SemiBold"/>
                      <w:color w:val="243782" w:themeColor="text2"/>
                      <w:sz w:val="20"/>
                      <w:szCs w:val="20"/>
                      <w:lang w:val="fr-FR"/>
                    </w:rPr>
                    <w:t xml:space="preserve">Claudio </w:t>
                  </w:r>
                  <w:proofErr w:type="gramStart"/>
                  <w:r w:rsidRPr="00F14CA7">
                    <w:rPr>
                      <w:rStyle w:val="Testosegnaposto"/>
                      <w:rFonts w:ascii="Encode Sans SemiBold" w:hAnsi="Encode Sans SemiBold"/>
                      <w:color w:val="243782" w:themeColor="text2"/>
                      <w:sz w:val="20"/>
                      <w:szCs w:val="20"/>
                      <w:lang w:val="fr-FR"/>
                    </w:rPr>
                    <w:t>D’AMICO</w:t>
                  </w:r>
                  <w:r w:rsidRPr="00F14CA7">
                    <w:rPr>
                      <w:rStyle w:val="Testosegnaposto"/>
                      <w:rFonts w:ascii="Encode Sans ExpandedLight" w:hAnsi="Encode Sans ExpandedLight"/>
                      <w:color w:val="243782" w:themeColor="text2"/>
                      <w:sz w:val="20"/>
                      <w:szCs w:val="20"/>
                      <w:lang w:val="fr-FR"/>
                    </w:rPr>
                    <w:t>:</w:t>
                  </w:r>
                  <w:proofErr w:type="gramEnd"/>
                  <w:r w:rsidRPr="00F14CA7">
                    <w:rPr>
                      <w:rStyle w:val="Testosegnaposto"/>
                      <w:rFonts w:ascii="Encode Sans ExpandedLight" w:hAnsi="Encode Sans ExpandedLight"/>
                      <w:color w:val="243782" w:themeColor="text2"/>
                      <w:sz w:val="20"/>
                      <w:szCs w:val="20"/>
                      <w:lang w:val="fr-FR"/>
                    </w:rPr>
                    <w:t xml:space="preserve"> +39 334 7107828 - </w:t>
                  </w:r>
                  <w:hyperlink r:id="rId21" w:history="1">
                    <w:r w:rsidRPr="00F14CA7">
                      <w:rPr>
                        <w:rStyle w:val="Collegamentoipertestuale"/>
                        <w:rFonts w:ascii="Encode Sans ExpandedLight" w:hAnsi="Encode Sans ExpandedLight"/>
                        <w:sz w:val="20"/>
                        <w:szCs w:val="20"/>
                        <w:lang w:val="fr-FR"/>
                      </w:rPr>
                      <w:t>claudio.damico@stellantis.com</w:t>
                    </w:r>
                  </w:hyperlink>
                </w:p>
              </w:tc>
            </w:tr>
            <w:tr w:rsidR="005260C0" w:rsidRPr="00B27062" w14:paraId="55060A12" w14:textId="77777777" w:rsidTr="0046510F">
              <w:trPr>
                <w:trHeight w:val="602"/>
              </w:trPr>
              <w:tc>
                <w:tcPr>
                  <w:tcW w:w="8647" w:type="dxa"/>
                </w:tcPr>
                <w:p w14:paraId="1DCCCDF6" w14:textId="77777777" w:rsidR="005260C0" w:rsidRPr="00F14CA7" w:rsidRDefault="005260C0" w:rsidP="005260C0">
                  <w:pPr>
                    <w:spacing w:after="120" w:line="288" w:lineRule="auto"/>
                    <w:jc w:val="left"/>
                    <w:rPr>
                      <w:rStyle w:val="Testosegnaposto"/>
                      <w:rFonts w:ascii="Encode Sans ExpandedLight" w:hAnsi="Encode Sans ExpandedLight"/>
                      <w:b/>
                      <w:color w:val="243782" w:themeColor="text2"/>
                      <w:sz w:val="20"/>
                      <w:szCs w:val="20"/>
                      <w:lang w:val="fr-FR"/>
                    </w:rPr>
                  </w:pPr>
                  <w:r w:rsidRPr="00F14CA7">
                    <w:rPr>
                      <w:rFonts w:ascii="Encode Sans SemiBold" w:hAnsi="Encode Sans SemiBold"/>
                      <w:color w:val="243782" w:themeColor="text2"/>
                      <w:sz w:val="20"/>
                      <w:szCs w:val="20"/>
                      <w:lang w:val="fr-FR"/>
                    </w:rPr>
                    <w:t xml:space="preserve">Karine </w:t>
                  </w:r>
                  <w:proofErr w:type="gramStart"/>
                  <w:r w:rsidRPr="00F14CA7">
                    <w:rPr>
                      <w:rFonts w:ascii="Encode Sans SemiBold" w:hAnsi="Encode Sans SemiBold"/>
                      <w:color w:val="243782" w:themeColor="text2"/>
                      <w:sz w:val="20"/>
                      <w:szCs w:val="20"/>
                      <w:lang w:val="fr-FR"/>
                    </w:rPr>
                    <w:t>DOUET:</w:t>
                  </w:r>
                  <w:proofErr w:type="gramEnd"/>
                  <w:r w:rsidRPr="00F14CA7">
                    <w:rPr>
                      <w:rFonts w:ascii="Encode Sans ExpandedLight" w:hAnsi="Encode Sans ExpandedLight"/>
                      <w:b/>
                      <w:color w:val="243782" w:themeColor="text2"/>
                      <w:sz w:val="20"/>
                      <w:szCs w:val="20"/>
                      <w:lang w:val="fr-FR"/>
                    </w:rPr>
                    <w:t xml:space="preserve"> </w:t>
                  </w:r>
                  <w:r w:rsidRPr="00F14CA7">
                    <w:rPr>
                      <w:rFonts w:ascii="Encode Sans ExpandedLight" w:hAnsi="Encode Sans ExpandedLight"/>
                      <w:color w:val="243782" w:themeColor="text2"/>
                      <w:sz w:val="20"/>
                      <w:szCs w:val="20"/>
                      <w:lang w:val="fr-FR"/>
                    </w:rPr>
                    <w:t>+33 6 61 64 03 83 -</w:t>
                  </w:r>
                  <w:hyperlink r:id="rId22" w:history="1">
                    <w:r w:rsidRPr="00F14CA7">
                      <w:rPr>
                        <w:rFonts w:ascii="Encode Sans ExpandedLight" w:hAnsi="Encode Sans ExpandedLight"/>
                        <w:color w:val="243782" w:themeColor="text2"/>
                        <w:sz w:val="20"/>
                        <w:szCs w:val="20"/>
                        <w:lang w:val="fr-FR"/>
                      </w:rPr>
                      <w:t>karine.douet@stellantis.com</w:t>
                    </w:r>
                  </w:hyperlink>
                </w:p>
              </w:tc>
            </w:tr>
            <w:tr w:rsidR="005260C0" w:rsidRPr="00F14CA7" w14:paraId="6B44756F" w14:textId="77777777" w:rsidTr="0046510F">
              <w:trPr>
                <w:trHeight w:val="548"/>
              </w:trPr>
              <w:tc>
                <w:tcPr>
                  <w:tcW w:w="8647" w:type="dxa"/>
                </w:tcPr>
                <w:p w14:paraId="63BD2BC1" w14:textId="77777777" w:rsidR="005260C0" w:rsidRPr="00F14CA7" w:rsidRDefault="005260C0" w:rsidP="005260C0">
                  <w:pPr>
                    <w:spacing w:after="120" w:line="288" w:lineRule="auto"/>
                    <w:jc w:val="left"/>
                    <w:rPr>
                      <w:rStyle w:val="Testosegnaposto"/>
                      <w:rFonts w:ascii="Encode Sans ExpandedLight" w:hAnsi="Encode Sans ExpandedLight"/>
                      <w:b/>
                      <w:color w:val="243782" w:themeColor="text2"/>
                      <w:sz w:val="20"/>
                      <w:szCs w:val="20"/>
                      <w:lang w:val="fr-FR"/>
                    </w:rPr>
                  </w:pPr>
                  <w:proofErr w:type="spellStart"/>
                  <w:r w:rsidRPr="00F14CA7">
                    <w:rPr>
                      <w:rFonts w:ascii="Encode Sans SemiBold" w:hAnsi="Encode Sans SemiBold"/>
                      <w:color w:val="243782" w:themeColor="text2"/>
                      <w:sz w:val="20"/>
                      <w:szCs w:val="20"/>
                    </w:rPr>
                    <w:t>Valérie</w:t>
                  </w:r>
                  <w:proofErr w:type="spellEnd"/>
                  <w:r w:rsidRPr="00F14CA7">
                    <w:rPr>
                      <w:rFonts w:ascii="Encode Sans SemiBold" w:hAnsi="Encode Sans SemiBold"/>
                      <w:color w:val="243782" w:themeColor="text2"/>
                      <w:sz w:val="20"/>
                      <w:szCs w:val="20"/>
                    </w:rPr>
                    <w:t xml:space="preserve"> GILLOT</w:t>
                  </w:r>
                  <w:r w:rsidRPr="00F14CA7">
                    <w:rPr>
                      <w:rFonts w:ascii="Encode Sans ExpandedLight" w:hAnsi="Encode Sans ExpandedLight"/>
                      <w:b/>
                      <w:color w:val="243782" w:themeColor="text2"/>
                      <w:sz w:val="20"/>
                      <w:szCs w:val="20"/>
                    </w:rPr>
                    <w:t xml:space="preserve">: </w:t>
                  </w:r>
                  <w:r w:rsidRPr="00F14CA7">
                    <w:rPr>
                      <w:rFonts w:ascii="Encode Sans ExpandedLight" w:hAnsi="Encode Sans ExpandedLight"/>
                      <w:color w:val="243782" w:themeColor="text2"/>
                      <w:sz w:val="20"/>
                      <w:szCs w:val="20"/>
                      <w:lang w:val="fr-FR"/>
                    </w:rPr>
                    <w:t xml:space="preserve">+33 6 83 92 92 96 - </w:t>
                  </w:r>
                  <w:hyperlink r:id="rId23" w:history="1">
                    <w:r w:rsidRPr="00F14CA7">
                      <w:rPr>
                        <w:rFonts w:ascii="Encode Sans ExpandedLight" w:hAnsi="Encode Sans ExpandedLight"/>
                        <w:color w:val="243782" w:themeColor="text2"/>
                        <w:sz w:val="20"/>
                        <w:szCs w:val="20"/>
                        <w:lang w:val="fr-FR"/>
                      </w:rPr>
                      <w:t>valerie.gillot@stellantis.com</w:t>
                    </w:r>
                  </w:hyperlink>
                </w:p>
              </w:tc>
            </w:tr>
            <w:tr w:rsidR="005260C0" w:rsidRPr="005260C0" w14:paraId="679EF48C" w14:textId="77777777" w:rsidTr="0046510F">
              <w:trPr>
                <w:trHeight w:val="71"/>
              </w:trPr>
              <w:tc>
                <w:tcPr>
                  <w:tcW w:w="8647" w:type="dxa"/>
                </w:tcPr>
                <w:p w14:paraId="3C5A19DD" w14:textId="677F360B" w:rsidR="005260C0" w:rsidRPr="005260C0" w:rsidRDefault="005260C0" w:rsidP="005260C0">
                  <w:pPr>
                    <w:rPr>
                      <w:rStyle w:val="Testosegnaposto"/>
                      <w:rFonts w:ascii="Encode Sans ExpandedLight" w:hAnsi="Encode Sans ExpandedLight"/>
                      <w:color w:val="243782" w:themeColor="text2"/>
                      <w:sz w:val="20"/>
                      <w:szCs w:val="20"/>
                      <w:lang w:val="en-GB"/>
                    </w:rPr>
                  </w:pPr>
                  <w:r w:rsidRPr="00F14CA7">
                    <w:rPr>
                      <w:rStyle w:val="Testosegnaposto"/>
                      <w:rFonts w:ascii="Encode Sans SemiBold" w:hAnsi="Encode Sans SemiBold"/>
                      <w:color w:val="243782" w:themeColor="text2"/>
                      <w:sz w:val="20"/>
                      <w:szCs w:val="20"/>
                    </w:rPr>
                    <w:t>Shawn MORGAN</w:t>
                  </w:r>
                  <w:r w:rsidRPr="00F14CA7">
                    <w:rPr>
                      <w:rStyle w:val="Testosegnaposto"/>
                      <w:rFonts w:ascii="Encode Sans ExpandedLight" w:hAnsi="Encode Sans ExpandedLight"/>
                      <w:color w:val="243782" w:themeColor="text2"/>
                      <w:sz w:val="20"/>
                      <w:szCs w:val="20"/>
                    </w:rPr>
                    <w:t>:</w:t>
                  </w:r>
                  <w:r w:rsidRPr="00F14CA7">
                    <w:rPr>
                      <w:rStyle w:val="Testosegnaposto"/>
                      <w:rFonts w:ascii="Encode Sans ExpandedLight" w:hAnsi="Encode Sans ExpandedLight"/>
                      <w:b/>
                      <w:color w:val="243782" w:themeColor="text2"/>
                      <w:sz w:val="20"/>
                      <w:szCs w:val="20"/>
                    </w:rPr>
                    <w:t xml:space="preserve"> </w:t>
                  </w:r>
                  <w:r w:rsidRPr="00F14CA7">
                    <w:rPr>
                      <w:rStyle w:val="Testosegnaposto"/>
                      <w:rFonts w:ascii="Encode Sans ExpandedLight" w:hAnsi="Encode Sans ExpandedLight"/>
                      <w:color w:val="243782" w:themeColor="text2"/>
                      <w:sz w:val="20"/>
                      <w:szCs w:val="20"/>
                    </w:rPr>
                    <w:t xml:space="preserve">+1 248 760 2621 - </w:t>
                  </w:r>
                  <w:hyperlink r:id="rId24" w:history="1">
                    <w:r w:rsidRPr="00F14CA7">
                      <w:rPr>
                        <w:rStyle w:val="Testosegnaposto"/>
                        <w:rFonts w:ascii="Encode Sans ExpandedLight" w:hAnsi="Encode Sans ExpandedLight"/>
                        <w:color w:val="243782" w:themeColor="text2"/>
                        <w:sz w:val="20"/>
                        <w:szCs w:val="20"/>
                      </w:rPr>
                      <w:t>shawn.morgan@stellantis.com</w:t>
                    </w:r>
                  </w:hyperlink>
                </w:p>
              </w:tc>
            </w:tr>
            <w:tr w:rsidR="005260C0" w:rsidRPr="005260C0" w14:paraId="3F0ECEDD" w14:textId="77777777" w:rsidTr="0046510F">
              <w:trPr>
                <w:trHeight w:val="227"/>
              </w:trPr>
              <w:tc>
                <w:tcPr>
                  <w:tcW w:w="8647" w:type="dxa"/>
                </w:tcPr>
                <w:p w14:paraId="581880B7" w14:textId="77777777" w:rsidR="005260C0" w:rsidRPr="005260C0" w:rsidRDefault="005260C0" w:rsidP="005260C0">
                  <w:pPr>
                    <w:rPr>
                      <w:rFonts w:ascii="Encode Sans ExpandedLight" w:hAnsi="Encode Sans ExpandedLight"/>
                      <w:b/>
                      <w:sz w:val="20"/>
                      <w:lang w:val="en-GB"/>
                    </w:rPr>
                  </w:pPr>
                </w:p>
              </w:tc>
            </w:tr>
          </w:tbl>
          <w:p w14:paraId="23D719CD" w14:textId="77777777" w:rsidR="00A33E8D" w:rsidRPr="00863AE2" w:rsidRDefault="0086416D" w:rsidP="0086416D">
            <w:pPr>
              <w:spacing w:line="288" w:lineRule="auto"/>
              <w:jc w:val="left"/>
              <w:rPr>
                <w:color w:val="243782" w:themeColor="text2"/>
                <w:sz w:val="20"/>
                <w:szCs w:val="20"/>
              </w:rPr>
            </w:pPr>
            <w:r w:rsidRPr="00F14CA7">
              <w:rPr>
                <w:rFonts w:ascii="Encode Sans ExpandedLight" w:hAnsi="Encode Sans ExpandedLight"/>
                <w:color w:val="243782" w:themeColor="text2"/>
                <w:sz w:val="20"/>
                <w:szCs w:val="20"/>
              </w:rPr>
              <w:t>www.stellantis.com</w:t>
            </w:r>
          </w:p>
        </w:tc>
      </w:tr>
    </w:tbl>
    <w:p w14:paraId="08C8670F" w14:textId="77777777" w:rsidR="00A242CE" w:rsidRDefault="00A242CE" w:rsidP="00A33E8D"/>
    <w:p w14:paraId="0B265FF4" w14:textId="77777777" w:rsidR="00A242CE" w:rsidRDefault="00A242CE">
      <w:pPr>
        <w:jc w:val="left"/>
      </w:pPr>
    </w:p>
    <w:p w14:paraId="5301A179" w14:textId="5D91F716" w:rsidR="0074452B" w:rsidRPr="0074452B" w:rsidRDefault="003C401D" w:rsidP="0074452B">
      <w:pPr>
        <w:pStyle w:val="STITLE"/>
        <w:rPr>
          <w:rFonts w:ascii="Encode Sans ExpandedLight" w:hAnsi="Encode Sans ExpandedLight"/>
          <w:b/>
          <w:bCs/>
          <w:lang w:val="en-GB"/>
        </w:rPr>
      </w:pPr>
      <w:r w:rsidRPr="00F14CA7">
        <w:rPr>
          <w:rFonts w:ascii="Encode Sans ExpandedLight" w:hAnsi="Encode Sans ExpandedLight"/>
          <w:b/>
          <w:bCs/>
          <w:lang w:val="en-GB"/>
        </w:rPr>
        <w:t>FORWARD-LOOKING STATEMENTS</w:t>
      </w:r>
    </w:p>
    <w:p w14:paraId="1DDE2795" w14:textId="77777777" w:rsidR="001F19E3" w:rsidRPr="001F19E3" w:rsidRDefault="001F19E3" w:rsidP="001F19E3">
      <w:pPr>
        <w:spacing w:before="100" w:beforeAutospacing="1" w:after="100" w:afterAutospacing="1"/>
        <w:rPr>
          <w:rFonts w:ascii="Encode Sans ExpandedLight" w:hAnsi="Encode Sans ExpandedLight" w:cs="Arial"/>
          <w:bCs/>
          <w:i/>
          <w:sz w:val="18"/>
          <w:lang w:val="en-GB"/>
        </w:rPr>
      </w:pPr>
      <w:r w:rsidRPr="001F19E3">
        <w:rPr>
          <w:rFonts w:ascii="Encode Sans ExpandedLight" w:hAnsi="Encode Sans ExpandedLight" w:cs="Arial"/>
          <w:bCs/>
          <w:i/>
          <w:sz w:val="18"/>
          <w:lang w:val="en-GB"/>
        </w:rPr>
        <w:t xml:space="preserve">This communication contains forward-looking statements. In particular, these forward-looking statements include statements regarding future financial performance and the expectations of the combined group (the “Group”) resulting from the merger of FCA and </w:t>
      </w:r>
      <w:proofErr w:type="spellStart"/>
      <w:r w:rsidRPr="001F19E3">
        <w:rPr>
          <w:rFonts w:ascii="Encode Sans ExpandedLight" w:hAnsi="Encode Sans ExpandedLight" w:cs="Arial"/>
          <w:bCs/>
          <w:i/>
          <w:sz w:val="18"/>
          <w:lang w:val="en-GB"/>
        </w:rPr>
        <w:t>Groupe</w:t>
      </w:r>
      <w:proofErr w:type="spellEnd"/>
      <w:r w:rsidRPr="001F19E3">
        <w:rPr>
          <w:rFonts w:ascii="Encode Sans ExpandedLight" w:hAnsi="Encode Sans ExpandedLight" w:cs="Arial"/>
          <w:bCs/>
          <w:i/>
          <w:sz w:val="18"/>
          <w:lang w:val="en-GB"/>
        </w:rPr>
        <w:t xml:space="preserve"> PSA as to the achievement of certain targeted metrics at any future date or for any future period are forward-looking statements. These statements may include terms such as “may”, “will”, “expect”, “could”, “should”, “intend”, “estimate”, “anticipate”, “believe”, “remain”, “on track”, “design”, “target”, “objective”, “goal”, “forecast”, “projection”, “outlook”, “prospects”, “plan”, or similar terms. Forward-looking statements are not guarantees of future performance. Rather, they </w:t>
      </w:r>
      <w:proofErr w:type="gramStart"/>
      <w:r w:rsidRPr="001F19E3">
        <w:rPr>
          <w:rFonts w:ascii="Encode Sans ExpandedLight" w:hAnsi="Encode Sans ExpandedLight" w:cs="Arial"/>
          <w:bCs/>
          <w:i/>
          <w:sz w:val="18"/>
          <w:lang w:val="en-GB"/>
        </w:rPr>
        <w:t>are based</w:t>
      </w:r>
      <w:proofErr w:type="gramEnd"/>
      <w:r w:rsidRPr="001F19E3">
        <w:rPr>
          <w:rFonts w:ascii="Encode Sans ExpandedLight" w:hAnsi="Encode Sans ExpandedLight" w:cs="Arial"/>
          <w:bCs/>
          <w:i/>
          <w:sz w:val="18"/>
          <w:lang w:val="en-GB"/>
        </w:rPr>
        <w:t xml:space="preserve"> on the Group’s current state of knowledge, future expectations and projections about future events and are by their nature, subject to inherent risks and uncertainties. They relate to events and depend on circumstances that may or may not occur or exist in the future and, as such, undue reliance </w:t>
      </w:r>
      <w:proofErr w:type="gramStart"/>
      <w:r w:rsidRPr="001F19E3">
        <w:rPr>
          <w:rFonts w:ascii="Encode Sans ExpandedLight" w:hAnsi="Encode Sans ExpandedLight" w:cs="Arial"/>
          <w:bCs/>
          <w:i/>
          <w:sz w:val="18"/>
          <w:lang w:val="en-GB"/>
        </w:rPr>
        <w:t>should not be placed</w:t>
      </w:r>
      <w:proofErr w:type="gramEnd"/>
      <w:r w:rsidRPr="001F19E3">
        <w:rPr>
          <w:rFonts w:ascii="Encode Sans ExpandedLight" w:hAnsi="Encode Sans ExpandedLight" w:cs="Arial"/>
          <w:bCs/>
          <w:i/>
          <w:sz w:val="18"/>
          <w:lang w:val="en-GB"/>
        </w:rPr>
        <w:t xml:space="preserve"> on them. </w:t>
      </w:r>
    </w:p>
    <w:p w14:paraId="6EA150E0" w14:textId="77777777" w:rsidR="001F19E3" w:rsidRPr="001F19E3" w:rsidRDefault="001F19E3" w:rsidP="001F19E3">
      <w:pPr>
        <w:spacing w:before="100" w:beforeAutospacing="1" w:after="100" w:afterAutospacing="1"/>
        <w:rPr>
          <w:rFonts w:ascii="Encode Sans ExpandedLight" w:hAnsi="Encode Sans ExpandedLight" w:cs="Arial"/>
          <w:bCs/>
          <w:i/>
          <w:sz w:val="18"/>
          <w:lang w:val="en-GB"/>
        </w:rPr>
      </w:pPr>
      <w:proofErr w:type="gramStart"/>
      <w:r w:rsidRPr="001F19E3">
        <w:rPr>
          <w:rFonts w:ascii="Encode Sans ExpandedLight" w:hAnsi="Encode Sans ExpandedLight" w:cs="Arial"/>
          <w:bCs/>
          <w:i/>
          <w:sz w:val="18"/>
          <w:lang w:val="en-GB"/>
        </w:rPr>
        <w:t xml:space="preserve">Actual results may differ materially from those expressed in forward-looking statements as a result of a variety of factors, including: the impact of the COVID-19 pandemic, the ability of the Group to launch new products successfully and to maintain vehicle shipment volumes; changes in the global financial markets, general economic environment and changes in demand for automotive products, which is subject to cyclicality; changes in local economic and political conditions, changes in trade policy and the imposition of global and regional tariffs or tariffs targeted to the automotive industry, the enactment of tax reforms or other changes in tax laws and regulations; the Group’s ability to expand certain of their brands globally; its ability to offer innovative, attractive products; its ability to develop, manufacture and sell vehicles with advanced features including enhanced electrification, connectivity and autonomous-driving characteristics; various types of claims, lawsuits, governmental investigations and other contingencies, including product liability and warranty claims and environmental claims, investigations and lawsuits; material operating expenditures in relation to compliance with environmental, health and safety regulations; the intense level of competition in the automotive industry, which may increase due to consolidation; exposure to shortfalls in the funding of the Group’s defined benefit pension plans; the ability to provide or arrange for access to adequate financing for dealers and retail customers and associated risks related to the establishment and operations of financial services companies; the ability to access funding to execute the Group’s business plans and improve their businesses, financial condition and results of operations; a significant malfunction, disruption or security breach compromising information technology systems or the electronic control systems contained in the Group’s vehicles; the Group’s ability to realize anticipated benefits from joint venture arrangements; disruptions arising from political, social and economic instability; risks associated with our relationships with employees, dealers and suppliers; increases in costs, disruptions of supply or shortages of raw materials; developments in </w:t>
      </w:r>
      <w:proofErr w:type="spellStart"/>
      <w:r w:rsidRPr="001F19E3">
        <w:rPr>
          <w:rFonts w:ascii="Encode Sans ExpandedLight" w:hAnsi="Encode Sans ExpandedLight" w:cs="Arial"/>
          <w:bCs/>
          <w:i/>
          <w:sz w:val="18"/>
          <w:lang w:val="en-GB"/>
        </w:rPr>
        <w:t>labor</w:t>
      </w:r>
      <w:proofErr w:type="spellEnd"/>
      <w:r w:rsidRPr="001F19E3">
        <w:rPr>
          <w:rFonts w:ascii="Encode Sans ExpandedLight" w:hAnsi="Encode Sans ExpandedLight" w:cs="Arial"/>
          <w:bCs/>
          <w:i/>
          <w:sz w:val="18"/>
          <w:lang w:val="en-GB"/>
        </w:rPr>
        <w:t xml:space="preserve"> and industrial relations and developments in applicable </w:t>
      </w:r>
      <w:proofErr w:type="spellStart"/>
      <w:r w:rsidRPr="001F19E3">
        <w:rPr>
          <w:rFonts w:ascii="Encode Sans ExpandedLight" w:hAnsi="Encode Sans ExpandedLight" w:cs="Arial"/>
          <w:bCs/>
          <w:i/>
          <w:sz w:val="18"/>
          <w:lang w:val="en-GB"/>
        </w:rPr>
        <w:t>labor</w:t>
      </w:r>
      <w:proofErr w:type="spellEnd"/>
      <w:r w:rsidRPr="001F19E3">
        <w:rPr>
          <w:rFonts w:ascii="Encode Sans ExpandedLight" w:hAnsi="Encode Sans ExpandedLight" w:cs="Arial"/>
          <w:bCs/>
          <w:i/>
          <w:sz w:val="18"/>
          <w:lang w:val="en-GB"/>
        </w:rPr>
        <w:t xml:space="preserve"> laws; exchange rate fluctuations, interest rate changes, credit risk and other market risks; political and civil unrest; earthquakes or other disasters; the risk that the </w:t>
      </w:r>
      <w:r w:rsidRPr="001F19E3">
        <w:rPr>
          <w:rFonts w:ascii="Encode Sans ExpandedLight" w:hAnsi="Encode Sans ExpandedLight" w:cs="Arial"/>
          <w:bCs/>
          <w:i/>
          <w:sz w:val="18"/>
          <w:lang w:val="en-GB"/>
        </w:rPr>
        <w:lastRenderedPageBreak/>
        <w:t xml:space="preserve">operations of </w:t>
      </w:r>
      <w:proofErr w:type="spellStart"/>
      <w:r w:rsidRPr="001F19E3">
        <w:rPr>
          <w:rFonts w:ascii="Encode Sans ExpandedLight" w:hAnsi="Encode Sans ExpandedLight" w:cs="Arial"/>
          <w:bCs/>
          <w:i/>
          <w:sz w:val="18"/>
          <w:lang w:val="en-GB"/>
        </w:rPr>
        <w:t>Groupe</w:t>
      </w:r>
      <w:proofErr w:type="spellEnd"/>
      <w:r w:rsidRPr="001F19E3">
        <w:rPr>
          <w:rFonts w:ascii="Encode Sans ExpandedLight" w:hAnsi="Encode Sans ExpandedLight" w:cs="Arial"/>
          <w:bCs/>
          <w:i/>
          <w:sz w:val="18"/>
          <w:lang w:val="en-GB"/>
        </w:rPr>
        <w:t xml:space="preserve"> PSA and FCA will not be integrated successfully and other risks and uncertainties.</w:t>
      </w:r>
      <w:proofErr w:type="gramEnd"/>
    </w:p>
    <w:p w14:paraId="3DA881BC" w14:textId="77777777" w:rsidR="001F19E3" w:rsidRPr="001F19E3" w:rsidRDefault="001F19E3" w:rsidP="001F19E3">
      <w:pPr>
        <w:spacing w:before="100" w:beforeAutospacing="1" w:after="100" w:afterAutospacing="1"/>
        <w:rPr>
          <w:rFonts w:ascii="Encode Sans ExpandedLight" w:hAnsi="Encode Sans ExpandedLight" w:cs="Arial"/>
          <w:bCs/>
          <w:i/>
          <w:sz w:val="18"/>
          <w:lang w:val="en-GB"/>
        </w:rPr>
      </w:pPr>
      <w:r w:rsidRPr="001F19E3">
        <w:rPr>
          <w:rFonts w:ascii="Encode Sans ExpandedLight" w:hAnsi="Encode Sans ExpandedLight" w:cs="Arial"/>
          <w:bCs/>
          <w:i/>
          <w:sz w:val="18"/>
          <w:lang w:val="en-GB"/>
        </w:rPr>
        <w:t>Any forward-looking statements contained in this communication speak only as of the date of this document and the Group disclaims any obligation to update or revise publicly forward-looking statements. Further information concerning the Group and its businesses, including factors that could materially affect the Group’s financial results, are included in FCA’s reports and filings with the U.S. Securities and Exchange Commission, (including the registration statement on Form F-4 that was declared effective by the SEC on November 20, 2020) the AFM and CONSOB and PSA’s filings with the AMF.</w:t>
      </w:r>
    </w:p>
    <w:p w14:paraId="0485D38E" w14:textId="77777777" w:rsidR="001F19E3" w:rsidRDefault="001F19E3" w:rsidP="001F19E3">
      <w:pPr>
        <w:rPr>
          <w:rFonts w:ascii="Garamond" w:hAnsi="Garamond"/>
          <w:lang w:val="en-GB" w:eastAsia="zh-CN"/>
        </w:rPr>
      </w:pPr>
    </w:p>
    <w:p w14:paraId="5D9B9A4C" w14:textId="77777777" w:rsidR="0074452B" w:rsidRPr="0074452B" w:rsidRDefault="0074452B" w:rsidP="003C401D">
      <w:pPr>
        <w:rPr>
          <w:rFonts w:ascii="Encode Sans ExpandedLight" w:hAnsi="Encode Sans ExpandedLight" w:cs="Arial"/>
          <w:bCs/>
          <w:i/>
          <w:sz w:val="18"/>
          <w:lang w:val="en-GB"/>
        </w:rPr>
      </w:pPr>
    </w:p>
    <w:p w14:paraId="03BA03E5" w14:textId="77777777" w:rsidR="00A33E8D" w:rsidRPr="0074452B" w:rsidRDefault="00A33E8D" w:rsidP="00A33E8D">
      <w:pPr>
        <w:rPr>
          <w:rFonts w:ascii="Encode Sans ExpandedLight" w:hAnsi="Encode Sans ExpandedLight" w:cs="Arial"/>
          <w:bCs/>
          <w:i/>
          <w:sz w:val="18"/>
          <w:lang w:val="en-GB"/>
        </w:rPr>
      </w:pPr>
    </w:p>
    <w:sectPr w:rsidR="00A33E8D" w:rsidRPr="0074452B" w:rsidSect="00BE6DB5">
      <w:footerReference w:type="default" r:id="rId25"/>
      <w:headerReference w:type="first" r:id="rId26"/>
      <w:pgSz w:w="11906" w:h="16838" w:code="9"/>
      <w:pgMar w:top="1134" w:right="1985" w:bottom="1134" w:left="1985" w:header="1021"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58837" w14:textId="77777777" w:rsidR="007815B4" w:rsidRDefault="007815B4" w:rsidP="005F2120">
      <w:r>
        <w:separator/>
      </w:r>
    </w:p>
  </w:endnote>
  <w:endnote w:type="continuationSeparator" w:id="0">
    <w:p w14:paraId="767EB66A" w14:textId="77777777" w:rsidR="007815B4" w:rsidRDefault="007815B4" w:rsidP="005F2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w:panose1 w:val="00000000000000000000"/>
    <w:charset w:val="00"/>
    <w:family w:val="auto"/>
    <w:pitch w:val="variable"/>
    <w:sig w:usb0="A00000FF" w:usb1="4000207B" w:usb2="00000000" w:usb3="00000000" w:csb0="00000193" w:csb1="00000000"/>
    <w:embedRegular r:id="rId1" w:subsetted="1" w:fontKey="{E73E6E4C-DBCE-4384-9453-E6C2EBF7D42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Encode Sans ExpandedLight">
    <w:panose1 w:val="00000000000000000000"/>
    <w:charset w:val="00"/>
    <w:family w:val="auto"/>
    <w:pitch w:val="variable"/>
    <w:sig w:usb0="A00000FF" w:usb1="4000207B" w:usb2="00000000" w:usb3="00000000" w:csb0="00000193" w:csb1="00000000"/>
    <w:embedRegular r:id="rId2" w:fontKey="{15784CAE-4F77-462E-9B5B-53DCC4375D79}"/>
    <w:embedBold r:id="rId3" w:fontKey="{4D91A61C-A2BB-49C2-A613-E481D810BED5}"/>
    <w:embedItalic r:id="rId4" w:fontKey="{453A8016-128A-4C9B-9D0B-8C3A6AA4EA99}"/>
    <w:embedBoldItalic r:id="rId5" w:fontKey="{629FE642-7669-4393-9E66-06A98292E2C8}"/>
  </w:font>
  <w:font w:name="Calibri">
    <w:panose1 w:val="020F0502020204030204"/>
    <w:charset w:val="00"/>
    <w:family w:val="swiss"/>
    <w:pitch w:val="variable"/>
    <w:sig w:usb0="E0002EFF" w:usb1="C000247B" w:usb2="00000009" w:usb3="00000000" w:csb0="000001FF" w:csb1="00000000"/>
  </w:font>
  <w:font w:name="Encode Sans SemiBold">
    <w:panose1 w:val="00000000000000000000"/>
    <w:charset w:val="00"/>
    <w:family w:val="auto"/>
    <w:pitch w:val="variable"/>
    <w:sig w:usb0="A00000FF" w:usb1="4000207B" w:usb2="00000000" w:usb3="00000000" w:csb0="00000193" w:csb1="00000000"/>
    <w:embedRegular r:id="rId6" w:fontKey="{1BDF1A80-36E1-4AD4-8523-26E1706D1524}"/>
    <w:embedItalic r:id="rId7" w:fontKey="{575B6826-BDBE-4C11-8627-3F27691A28E3}"/>
  </w:font>
  <w:font w:name="Arial (Body CS)">
    <w:charset w:val="00"/>
    <w:family w:val="roman"/>
    <w:pitch w:val="default"/>
  </w:font>
  <w:font w:name="Arial">
    <w:panose1 w:val="020B0604020202020204"/>
    <w:charset w:val="00"/>
    <w:family w:val="swiss"/>
    <w:pitch w:val="variable"/>
    <w:sig w:usb0="E0002EFF" w:usb1="C000785B" w:usb2="00000009" w:usb3="00000000" w:csb0="000001FF" w:csb1="00000000"/>
  </w:font>
  <w:font w:name="Encode Sans Expanded">
    <w:altName w:val="Courier New"/>
    <w:panose1 w:val="00000000000000000000"/>
    <w:charset w:val="00"/>
    <w:family w:val="auto"/>
    <w:pitch w:val="variable"/>
    <w:sig w:usb0="A00000FF" w:usb1="4000207B" w:usb2="00000000" w:usb3="00000000" w:csb0="00000193"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2F138" w14:textId="076D2868" w:rsidR="00992BE1" w:rsidRDefault="00992BE1" w:rsidP="00992BE1">
    <w:pPr>
      <w:pStyle w:val="Pidipagina"/>
      <w:jc w:val="center"/>
    </w:pPr>
    <w:r>
      <w:t xml:space="preserve">- </w:t>
    </w:r>
    <w:r>
      <w:rPr>
        <w:rStyle w:val="Numeropagina"/>
      </w:rPr>
      <w:fldChar w:fldCharType="begin"/>
    </w:r>
    <w:r>
      <w:rPr>
        <w:rStyle w:val="Numeropagina"/>
      </w:rPr>
      <w:instrText xml:space="preserve"> PAGE </w:instrText>
    </w:r>
    <w:r>
      <w:rPr>
        <w:rStyle w:val="Numeropagina"/>
      </w:rPr>
      <w:fldChar w:fldCharType="separate"/>
    </w:r>
    <w:r w:rsidR="00F40E12">
      <w:rPr>
        <w:rStyle w:val="Numeropagina"/>
        <w:noProof/>
      </w:rPr>
      <w:t>2</w:t>
    </w:r>
    <w:r>
      <w:rPr>
        <w:rStyle w:val="Numeropagina"/>
      </w:rPr>
      <w:fldChar w:fldCharType="end"/>
    </w:r>
    <w:r>
      <w:rPr>
        <w:rStyle w:val="Numeropagin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8CB07" w14:textId="77777777" w:rsidR="007815B4" w:rsidRDefault="007815B4" w:rsidP="005F2120">
      <w:r>
        <w:separator/>
      </w:r>
    </w:p>
  </w:footnote>
  <w:footnote w:type="continuationSeparator" w:id="0">
    <w:p w14:paraId="19F5C860" w14:textId="77777777" w:rsidR="007815B4" w:rsidRDefault="007815B4" w:rsidP="005F2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BA80D" w14:textId="77777777" w:rsidR="005F2120" w:rsidRDefault="00A33E8D" w:rsidP="0086416D">
    <w:pPr>
      <w:pStyle w:val="Intestazione"/>
      <w:spacing w:after="320"/>
    </w:pPr>
    <w:r w:rsidRPr="00A33E8D">
      <w:rPr>
        <w:noProof/>
        <w:lang w:val="it-IT" w:eastAsia="it-IT"/>
      </w:rPr>
      <mc:AlternateContent>
        <mc:Choice Requires="wpg">
          <w:drawing>
            <wp:anchor distT="0" distB="0" distL="114300" distR="114300" simplePos="0" relativeHeight="251660288" behindDoc="1" locked="1" layoutInCell="1" allowOverlap="1" wp14:anchorId="6255285E" wp14:editId="77FA87A5">
              <wp:simplePos x="0" y="0"/>
              <wp:positionH relativeFrom="page">
                <wp:posOffset>446405</wp:posOffset>
              </wp:positionH>
              <wp:positionV relativeFrom="page">
                <wp:posOffset>54610</wp:posOffset>
              </wp:positionV>
              <wp:extent cx="269875" cy="2341245"/>
              <wp:effectExtent l="0" t="0" r="0" b="1905"/>
              <wp:wrapNone/>
              <wp:docPr id="3" name="Groupe 29">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41245"/>
                        <a:chOff x="0" y="0"/>
                        <a:chExt cx="315912" cy="2746375"/>
                      </a:xfrm>
                    </wpg:grpSpPr>
                    <wps:wsp>
                      <wps:cNvPr id="5" name="AutoShape 7">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4" name="Oval 10">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1">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2">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Oval 13">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Freeform 14">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655DB63" w14:textId="77777777" w:rsidR="00A33E8D" w:rsidRPr="00F14CA7" w:rsidRDefault="00A33E8D" w:rsidP="00A33E8D">
                            <w:pPr>
                              <w:jc w:val="left"/>
                              <w:rPr>
                                <w:rFonts w:ascii="Encode Sans ExpandedLight" w:hAnsi="Encode Sans ExpandedLight"/>
                                <w:color w:val="FFFFFF" w:themeColor="background1"/>
                                <w:sz w:val="23"/>
                                <w:szCs w:val="23"/>
                              </w:rPr>
                            </w:pPr>
                            <w:r w:rsidRPr="00F14CA7">
                              <w:rPr>
                                <w:rFonts w:ascii="Encode Sans ExpandedLight" w:hAnsi="Encode Sans ExpandedLight"/>
                                <w:color w:val="FFFFFF" w:themeColor="background1"/>
                                <w:sz w:val="23"/>
                                <w:szCs w:val="23"/>
                              </w:rPr>
                              <w:t>PRESS RELEASE</w:t>
                            </w:r>
                          </w:p>
                        </w:txbxContent>
                      </wps:txbx>
                      <wps:bodyPr vert="vert270" wrap="square" lIns="360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6255285E" id="Groupe 29" o:spid="_x0000_s1026" style="position:absolute;margin-left:35.15pt;margin-top:4.3pt;width:21.25pt;height:184.35pt;z-index:-251656192;mso-position-horizontal-relative:page;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1mm,0,1mm,5mm">
                  <w:txbxContent>
                    <w:p w14:paraId="3655DB63" w14:textId="77777777" w:rsidR="00A33E8D" w:rsidRPr="00F14CA7" w:rsidRDefault="00A33E8D" w:rsidP="00A33E8D">
                      <w:pPr>
                        <w:jc w:val="left"/>
                        <w:rPr>
                          <w:rFonts w:ascii="Encode Sans ExpandedLight" w:hAnsi="Encode Sans ExpandedLight"/>
                          <w:color w:val="FFFFFF" w:themeColor="background1"/>
                          <w:sz w:val="23"/>
                          <w:szCs w:val="23"/>
                        </w:rPr>
                      </w:pPr>
                      <w:r w:rsidRPr="00F14CA7">
                        <w:rPr>
                          <w:rFonts w:ascii="Encode Sans ExpandedLight" w:hAnsi="Encode Sans ExpandedLight"/>
                          <w:color w:val="FFFFFF" w:themeColor="background1"/>
                          <w:sz w:val="23"/>
                          <w:szCs w:val="23"/>
                        </w:rPr>
                        <w:t>PRESS RELEASE</w:t>
                      </w:r>
                    </w:p>
                  </w:txbxContent>
                </v:textbox>
              </v:shape>
              <w10:wrap anchorx="page" anchory="page"/>
              <w10:anchorlock/>
            </v:group>
          </w:pict>
        </mc:Fallback>
      </mc:AlternateContent>
    </w:r>
    <w:r w:rsidR="005F2120">
      <w:rPr>
        <w:noProof/>
        <w:lang w:val="it-IT" w:eastAsia="it-IT"/>
      </w:rPr>
      <w:drawing>
        <wp:inline distT="0" distB="0" distL="0" distR="0" wp14:anchorId="6132BB8D" wp14:editId="7251FEBD">
          <wp:extent cx="2317210" cy="718820"/>
          <wp:effectExtent l="0" t="0" r="6985" b="508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F225A3"/>
    <w:multiLevelType w:val="hybridMultilevel"/>
    <w:tmpl w:val="41DC128A"/>
    <w:lvl w:ilvl="0" w:tplc="A60241C0">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449078B"/>
    <w:multiLevelType w:val="hybridMultilevel"/>
    <w:tmpl w:val="0298D9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embedSystemFonts/>
  <w:saveSubsetFonts/>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C6F"/>
    <w:rsid w:val="00022145"/>
    <w:rsid w:val="00076F38"/>
    <w:rsid w:val="00087566"/>
    <w:rsid w:val="000B36BE"/>
    <w:rsid w:val="000C2F67"/>
    <w:rsid w:val="000E1A0C"/>
    <w:rsid w:val="00133001"/>
    <w:rsid w:val="001B272D"/>
    <w:rsid w:val="001B4263"/>
    <w:rsid w:val="001B591C"/>
    <w:rsid w:val="001C3818"/>
    <w:rsid w:val="001D444B"/>
    <w:rsid w:val="001F19E3"/>
    <w:rsid w:val="002159D0"/>
    <w:rsid w:val="00226C33"/>
    <w:rsid w:val="002632FE"/>
    <w:rsid w:val="00273C6F"/>
    <w:rsid w:val="002836DD"/>
    <w:rsid w:val="00293E0C"/>
    <w:rsid w:val="00294139"/>
    <w:rsid w:val="002C389C"/>
    <w:rsid w:val="002C4082"/>
    <w:rsid w:val="002C409D"/>
    <w:rsid w:val="002C508D"/>
    <w:rsid w:val="002F0B82"/>
    <w:rsid w:val="002F19BC"/>
    <w:rsid w:val="002F4229"/>
    <w:rsid w:val="00307156"/>
    <w:rsid w:val="00316465"/>
    <w:rsid w:val="00321C39"/>
    <w:rsid w:val="00352F73"/>
    <w:rsid w:val="003864AD"/>
    <w:rsid w:val="003A5D8C"/>
    <w:rsid w:val="003C401D"/>
    <w:rsid w:val="003D5352"/>
    <w:rsid w:val="003E68CC"/>
    <w:rsid w:val="003E6D1D"/>
    <w:rsid w:val="003F4716"/>
    <w:rsid w:val="00401B6A"/>
    <w:rsid w:val="004022B4"/>
    <w:rsid w:val="004132EE"/>
    <w:rsid w:val="004205A7"/>
    <w:rsid w:val="00425677"/>
    <w:rsid w:val="00433EDD"/>
    <w:rsid w:val="0044219E"/>
    <w:rsid w:val="0045216F"/>
    <w:rsid w:val="004626A2"/>
    <w:rsid w:val="0046510F"/>
    <w:rsid w:val="004729DF"/>
    <w:rsid w:val="004A2B09"/>
    <w:rsid w:val="004A430E"/>
    <w:rsid w:val="004D4EBE"/>
    <w:rsid w:val="004D61EA"/>
    <w:rsid w:val="004D6FF4"/>
    <w:rsid w:val="004E2488"/>
    <w:rsid w:val="004E720B"/>
    <w:rsid w:val="00521368"/>
    <w:rsid w:val="00523B78"/>
    <w:rsid w:val="005260C0"/>
    <w:rsid w:val="00542A43"/>
    <w:rsid w:val="00544345"/>
    <w:rsid w:val="00585CE1"/>
    <w:rsid w:val="005948AC"/>
    <w:rsid w:val="00594C18"/>
    <w:rsid w:val="005A2170"/>
    <w:rsid w:val="005C775F"/>
    <w:rsid w:val="005F2120"/>
    <w:rsid w:val="00601013"/>
    <w:rsid w:val="0061682B"/>
    <w:rsid w:val="00646166"/>
    <w:rsid w:val="00655A10"/>
    <w:rsid w:val="00665C9F"/>
    <w:rsid w:val="00666243"/>
    <w:rsid w:val="006733F0"/>
    <w:rsid w:val="00682310"/>
    <w:rsid w:val="006826F0"/>
    <w:rsid w:val="006A5907"/>
    <w:rsid w:val="006A6D23"/>
    <w:rsid w:val="006B5C7E"/>
    <w:rsid w:val="006D5640"/>
    <w:rsid w:val="006E27BF"/>
    <w:rsid w:val="00700861"/>
    <w:rsid w:val="00725625"/>
    <w:rsid w:val="00726427"/>
    <w:rsid w:val="00732228"/>
    <w:rsid w:val="00737217"/>
    <w:rsid w:val="007429B6"/>
    <w:rsid w:val="0074452B"/>
    <w:rsid w:val="0078134D"/>
    <w:rsid w:val="007815B4"/>
    <w:rsid w:val="007A46E2"/>
    <w:rsid w:val="007A52B6"/>
    <w:rsid w:val="007B1AE9"/>
    <w:rsid w:val="007D5DA4"/>
    <w:rsid w:val="007D7137"/>
    <w:rsid w:val="007E317D"/>
    <w:rsid w:val="0080313B"/>
    <w:rsid w:val="00805FAA"/>
    <w:rsid w:val="008124BD"/>
    <w:rsid w:val="00815B14"/>
    <w:rsid w:val="00834408"/>
    <w:rsid w:val="00835EB4"/>
    <w:rsid w:val="00844956"/>
    <w:rsid w:val="00851429"/>
    <w:rsid w:val="00863AE2"/>
    <w:rsid w:val="0086416D"/>
    <w:rsid w:val="00877117"/>
    <w:rsid w:val="008B4838"/>
    <w:rsid w:val="008B4CD5"/>
    <w:rsid w:val="008D5816"/>
    <w:rsid w:val="008E6450"/>
    <w:rsid w:val="008F0F07"/>
    <w:rsid w:val="008F2A13"/>
    <w:rsid w:val="00952DA4"/>
    <w:rsid w:val="00992BE1"/>
    <w:rsid w:val="009931D4"/>
    <w:rsid w:val="009968C5"/>
    <w:rsid w:val="009A23AB"/>
    <w:rsid w:val="009D180E"/>
    <w:rsid w:val="009D4862"/>
    <w:rsid w:val="009F7A92"/>
    <w:rsid w:val="00A242CE"/>
    <w:rsid w:val="00A24479"/>
    <w:rsid w:val="00A33E8D"/>
    <w:rsid w:val="00A51C07"/>
    <w:rsid w:val="00A71966"/>
    <w:rsid w:val="00A87390"/>
    <w:rsid w:val="00A95CDE"/>
    <w:rsid w:val="00AA0F19"/>
    <w:rsid w:val="00AA6F62"/>
    <w:rsid w:val="00B13A02"/>
    <w:rsid w:val="00B27062"/>
    <w:rsid w:val="00B32F4C"/>
    <w:rsid w:val="00B451AD"/>
    <w:rsid w:val="00B51FC8"/>
    <w:rsid w:val="00B56F08"/>
    <w:rsid w:val="00B63F2D"/>
    <w:rsid w:val="00B64010"/>
    <w:rsid w:val="00B64F18"/>
    <w:rsid w:val="00B92FB1"/>
    <w:rsid w:val="00BC154B"/>
    <w:rsid w:val="00BC19DA"/>
    <w:rsid w:val="00BE6DB5"/>
    <w:rsid w:val="00C10E75"/>
    <w:rsid w:val="00C159BC"/>
    <w:rsid w:val="00C21B90"/>
    <w:rsid w:val="00C31F14"/>
    <w:rsid w:val="00C4491E"/>
    <w:rsid w:val="00C60A64"/>
    <w:rsid w:val="00C63CC0"/>
    <w:rsid w:val="00CC064F"/>
    <w:rsid w:val="00CD556C"/>
    <w:rsid w:val="00D0536E"/>
    <w:rsid w:val="00D12EEC"/>
    <w:rsid w:val="00D265D9"/>
    <w:rsid w:val="00D3384B"/>
    <w:rsid w:val="00D35611"/>
    <w:rsid w:val="00D5456A"/>
    <w:rsid w:val="00D54C2A"/>
    <w:rsid w:val="00D559B6"/>
    <w:rsid w:val="00D72E4E"/>
    <w:rsid w:val="00D92963"/>
    <w:rsid w:val="00D95FC1"/>
    <w:rsid w:val="00DA0853"/>
    <w:rsid w:val="00DA27E1"/>
    <w:rsid w:val="00DB1346"/>
    <w:rsid w:val="00DE72B9"/>
    <w:rsid w:val="00E039AB"/>
    <w:rsid w:val="00E3102A"/>
    <w:rsid w:val="00E54FC6"/>
    <w:rsid w:val="00EA5430"/>
    <w:rsid w:val="00ED7F37"/>
    <w:rsid w:val="00EE25B8"/>
    <w:rsid w:val="00EF4409"/>
    <w:rsid w:val="00F03AE5"/>
    <w:rsid w:val="00F058CA"/>
    <w:rsid w:val="00F14CA7"/>
    <w:rsid w:val="00F233A0"/>
    <w:rsid w:val="00F3717F"/>
    <w:rsid w:val="00F40E12"/>
    <w:rsid w:val="00F453A4"/>
    <w:rsid w:val="00F5284E"/>
    <w:rsid w:val="00F76A7F"/>
    <w:rsid w:val="00FB7C33"/>
    <w:rsid w:val="00FD3433"/>
    <w:rsid w:val="00FD6CFC"/>
    <w:rsid w:val="00FF4347"/>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8C109F"/>
  <w15:chartTrackingRefBased/>
  <w15:docId w15:val="{EC9B9191-AC7D-47BE-AC2C-5E7325302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416D"/>
    <w:pPr>
      <w:jc w:val="both"/>
    </w:pPr>
    <w:rPr>
      <w:lang w:val="en-US"/>
    </w:rPr>
  </w:style>
  <w:style w:type="paragraph" w:styleId="Titolo2">
    <w:name w:val="heading 2"/>
    <w:basedOn w:val="Normale"/>
    <w:next w:val="Normale"/>
    <w:link w:val="Titolo2Carattere"/>
    <w:uiPriority w:val="9"/>
    <w:semiHidden/>
    <w:unhideWhenUsed/>
    <w:qFormat/>
    <w:rsid w:val="00307156"/>
    <w:pPr>
      <w:keepNext/>
      <w:keepLines/>
      <w:spacing w:before="40"/>
      <w:outlineLvl w:val="1"/>
    </w:pPr>
    <w:rPr>
      <w:rFonts w:asciiTheme="majorHAnsi" w:eastAsiaTheme="majorEastAsia" w:hAnsiTheme="majorHAnsi" w:cstheme="majorBidi"/>
      <w:color w:val="1B2961" w:themeColor="accent1" w:themeShade="BF"/>
      <w:sz w:val="26"/>
      <w:szCs w:val="26"/>
      <w:lang w:val="fr-FR" w:eastAsia="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rsid w:val="005F2120"/>
    <w:pPr>
      <w:jc w:val="left"/>
    </w:pPr>
    <w:rPr>
      <w:color w:val="243782" w:themeColor="text2"/>
    </w:rPr>
  </w:style>
  <w:style w:type="character" w:customStyle="1" w:styleId="IntestazioneCarattere">
    <w:name w:val="Intestazione Carattere"/>
    <w:basedOn w:val="Carpredefinitoparagrafo"/>
    <w:link w:val="Intestazione"/>
    <w:uiPriority w:val="99"/>
    <w:semiHidden/>
    <w:rsid w:val="0086416D"/>
    <w:rPr>
      <w:color w:val="243782" w:themeColor="text2"/>
      <w:lang w:val="en-US"/>
    </w:rPr>
  </w:style>
  <w:style w:type="paragraph" w:styleId="Pidipagina">
    <w:name w:val="footer"/>
    <w:basedOn w:val="Normale"/>
    <w:link w:val="PidipaginaCarattere"/>
    <w:uiPriority w:val="99"/>
    <w:semiHidden/>
    <w:rsid w:val="005F2120"/>
    <w:pPr>
      <w:jc w:val="left"/>
    </w:pPr>
    <w:rPr>
      <w:color w:val="243782" w:themeColor="text2"/>
    </w:rPr>
  </w:style>
  <w:style w:type="character" w:customStyle="1" w:styleId="PidipaginaCarattere">
    <w:name w:val="Piè di pagina Carattere"/>
    <w:basedOn w:val="Carpredefinitoparagrafo"/>
    <w:link w:val="Pidipagina"/>
    <w:uiPriority w:val="99"/>
    <w:semiHidden/>
    <w:rsid w:val="0086416D"/>
    <w:rPr>
      <w:color w:val="243782" w:themeColor="text2"/>
      <w:lang w:val="en-US"/>
    </w:rPr>
  </w:style>
  <w:style w:type="character" w:styleId="Collegamentoipertestuale">
    <w:name w:val="Hyperlink"/>
    <w:basedOn w:val="Carpredefinitoparagrafo"/>
    <w:uiPriority w:val="99"/>
    <w:semiHidden/>
    <w:rsid w:val="005F2120"/>
    <w:rPr>
      <w:color w:val="243782" w:themeColor="hyperlink"/>
      <w:u w:val="none"/>
    </w:rPr>
  </w:style>
  <w:style w:type="character" w:styleId="Testosegnaposto">
    <w:name w:val="Placeholder Text"/>
    <w:basedOn w:val="Carpredefinitoparagrafo"/>
    <w:uiPriority w:val="99"/>
    <w:semiHidden/>
    <w:rsid w:val="005F2120"/>
    <w:rPr>
      <w:color w:val="808080"/>
    </w:rPr>
  </w:style>
  <w:style w:type="table" w:styleId="Grigliatabella">
    <w:name w:val="Table Grid"/>
    <w:basedOn w:val="Tabellanormale"/>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rsid w:val="00992BE1"/>
  </w:style>
  <w:style w:type="paragraph" w:customStyle="1" w:styleId="SSubject">
    <w:name w:val="S_Subject"/>
    <w:basedOn w:val="Normale"/>
    <w:next w:val="Normale"/>
    <w:qFormat/>
    <w:rsid w:val="0086416D"/>
    <w:rPr>
      <w:b/>
      <w:color w:val="243782" w:themeColor="text2"/>
      <w:sz w:val="18"/>
      <w:szCs w:val="18"/>
    </w:rPr>
  </w:style>
  <w:style w:type="paragraph" w:customStyle="1" w:styleId="STITLE">
    <w:name w:val="S_TITLE"/>
    <w:basedOn w:val="Normale"/>
    <w:next w:val="Normale"/>
    <w:uiPriority w:val="1"/>
    <w:qFormat/>
    <w:rsid w:val="0086416D"/>
    <w:pPr>
      <w:keepNext/>
      <w:spacing w:before="240" w:after="240"/>
      <w:jc w:val="left"/>
    </w:pPr>
    <w:rPr>
      <w:caps/>
      <w:color w:val="243782" w:themeColor="text2"/>
      <w:sz w:val="18"/>
      <w:szCs w:val="18"/>
    </w:rPr>
  </w:style>
  <w:style w:type="paragraph" w:styleId="Paragrafoelenco">
    <w:name w:val="List Paragraph"/>
    <w:basedOn w:val="Normale"/>
    <w:uiPriority w:val="34"/>
    <w:qFormat/>
    <w:rsid w:val="0086416D"/>
    <w:pPr>
      <w:ind w:left="720"/>
      <w:contextualSpacing/>
    </w:pPr>
  </w:style>
  <w:style w:type="paragraph" w:customStyle="1" w:styleId="SBullet">
    <w:name w:val="S_Bullet"/>
    <w:basedOn w:val="Normale"/>
    <w:uiPriority w:val="2"/>
    <w:qFormat/>
    <w:rsid w:val="0086416D"/>
    <w:pPr>
      <w:numPr>
        <w:numId w:val="11"/>
      </w:numPr>
      <w:ind w:left="170" w:hanging="170"/>
    </w:pPr>
    <w:rPr>
      <w:b/>
    </w:rPr>
  </w:style>
  <w:style w:type="character" w:styleId="Rimandonotaapidipagina">
    <w:name w:val="footnote reference"/>
    <w:basedOn w:val="Carpredefinitoparagrafo"/>
    <w:uiPriority w:val="99"/>
    <w:semiHidden/>
    <w:unhideWhenUsed/>
    <w:rsid w:val="00726427"/>
    <w:rPr>
      <w:vertAlign w:val="superscript"/>
    </w:rPr>
  </w:style>
  <w:style w:type="character" w:customStyle="1" w:styleId="Titolo2Carattere">
    <w:name w:val="Titolo 2 Carattere"/>
    <w:basedOn w:val="Carpredefinitoparagrafo"/>
    <w:link w:val="Titolo2"/>
    <w:uiPriority w:val="9"/>
    <w:semiHidden/>
    <w:rsid w:val="00307156"/>
    <w:rPr>
      <w:rFonts w:asciiTheme="majorHAnsi" w:eastAsiaTheme="majorEastAsia" w:hAnsiTheme="majorHAnsi" w:cstheme="majorBidi"/>
      <w:color w:val="1B2961" w:themeColor="accent1" w:themeShade="BF"/>
      <w:sz w:val="26"/>
      <w:szCs w:val="26"/>
      <w:lang w:eastAsia="fr-FR"/>
    </w:rPr>
  </w:style>
  <w:style w:type="character" w:styleId="Enfasigrassetto">
    <w:name w:val="Strong"/>
    <w:basedOn w:val="Carpredefinitoparagrafo"/>
    <w:uiPriority w:val="22"/>
    <w:qFormat/>
    <w:rsid w:val="00307156"/>
    <w:rPr>
      <w:b/>
      <w:bCs/>
    </w:rPr>
  </w:style>
  <w:style w:type="paragraph" w:styleId="NormaleWeb">
    <w:name w:val="Normal (Web)"/>
    <w:basedOn w:val="Normale"/>
    <w:uiPriority w:val="99"/>
    <w:unhideWhenUsed/>
    <w:rsid w:val="00307156"/>
    <w:pPr>
      <w:spacing w:before="100" w:beforeAutospacing="1" w:after="100" w:afterAutospacing="1"/>
      <w:jc w:val="left"/>
    </w:pPr>
    <w:rPr>
      <w:rFonts w:ascii="Times New Roman" w:eastAsia="Times New Roman" w:hAnsi="Times New Roman" w:cs="Times New Roman"/>
      <w:sz w:val="24"/>
      <w:szCs w:val="24"/>
      <w:lang w:val="fr-FR" w:eastAsia="fr-FR"/>
    </w:rPr>
  </w:style>
  <w:style w:type="character" w:styleId="Collegamentovisitato">
    <w:name w:val="FollowedHyperlink"/>
    <w:basedOn w:val="Carpredefinitoparagrafo"/>
    <w:uiPriority w:val="99"/>
    <w:semiHidden/>
    <w:rsid w:val="00A242CE"/>
    <w:rPr>
      <w:color w:val="272B35" w:themeColor="followedHyperlink"/>
      <w:u w:val="single"/>
    </w:rPr>
  </w:style>
  <w:style w:type="table" w:customStyle="1" w:styleId="Grilledutableau1">
    <w:name w:val="Grille du tableau1"/>
    <w:basedOn w:val="Tabellanormale"/>
    <w:next w:val="Grigliatabella"/>
    <w:uiPriority w:val="39"/>
    <w:rsid w:val="0029413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F03AE5"/>
    <w:pPr>
      <w:jc w:val="left"/>
    </w:pPr>
    <w:rPr>
      <w:sz w:val="20"/>
      <w:szCs w:val="20"/>
      <w:lang w:val="en-GB"/>
    </w:rPr>
  </w:style>
  <w:style w:type="character" w:customStyle="1" w:styleId="TestonotaapidipaginaCarattere">
    <w:name w:val="Testo nota a piè di pagina Carattere"/>
    <w:basedOn w:val="Carpredefinitoparagrafo"/>
    <w:link w:val="Testonotaapidipagina"/>
    <w:uiPriority w:val="99"/>
    <w:semiHidden/>
    <w:rsid w:val="00F03AE5"/>
    <w:rPr>
      <w:sz w:val="20"/>
      <w:szCs w:val="20"/>
      <w:lang w:val="en-GB"/>
    </w:rPr>
  </w:style>
  <w:style w:type="paragraph" w:styleId="Testofumetto">
    <w:name w:val="Balloon Text"/>
    <w:basedOn w:val="Normale"/>
    <w:link w:val="TestofumettoCarattere"/>
    <w:uiPriority w:val="99"/>
    <w:semiHidden/>
    <w:unhideWhenUsed/>
    <w:rsid w:val="007A52B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A52B6"/>
    <w:rPr>
      <w:rFonts w:ascii="Segoe UI" w:hAnsi="Segoe UI" w:cs="Segoe UI"/>
      <w:sz w:val="18"/>
      <w:szCs w:val="18"/>
      <w:lang w:val="en-US"/>
    </w:rPr>
  </w:style>
  <w:style w:type="character" w:styleId="Rimandocommento">
    <w:name w:val="annotation reference"/>
    <w:basedOn w:val="Carpredefinitoparagrafo"/>
    <w:uiPriority w:val="99"/>
    <w:semiHidden/>
    <w:rsid w:val="00D92963"/>
    <w:rPr>
      <w:sz w:val="16"/>
      <w:szCs w:val="16"/>
    </w:rPr>
  </w:style>
  <w:style w:type="paragraph" w:styleId="Testocommento">
    <w:name w:val="annotation text"/>
    <w:basedOn w:val="Normale"/>
    <w:link w:val="TestocommentoCarattere"/>
    <w:uiPriority w:val="99"/>
    <w:semiHidden/>
    <w:rsid w:val="00D92963"/>
    <w:rPr>
      <w:sz w:val="20"/>
      <w:szCs w:val="20"/>
    </w:rPr>
  </w:style>
  <w:style w:type="character" w:customStyle="1" w:styleId="TestocommentoCarattere">
    <w:name w:val="Testo commento Carattere"/>
    <w:basedOn w:val="Carpredefinitoparagrafo"/>
    <w:link w:val="Testocommento"/>
    <w:uiPriority w:val="99"/>
    <w:semiHidden/>
    <w:rsid w:val="00D92963"/>
    <w:rPr>
      <w:sz w:val="20"/>
      <w:szCs w:val="20"/>
      <w:lang w:val="en-US"/>
    </w:rPr>
  </w:style>
  <w:style w:type="paragraph" w:styleId="Soggettocommento">
    <w:name w:val="annotation subject"/>
    <w:basedOn w:val="Testocommento"/>
    <w:next w:val="Testocommento"/>
    <w:link w:val="SoggettocommentoCarattere"/>
    <w:uiPriority w:val="99"/>
    <w:semiHidden/>
    <w:unhideWhenUsed/>
    <w:rsid w:val="00D92963"/>
    <w:rPr>
      <w:b/>
      <w:bCs/>
    </w:rPr>
  </w:style>
  <w:style w:type="character" w:customStyle="1" w:styleId="SoggettocommentoCarattere">
    <w:name w:val="Soggetto commento Carattere"/>
    <w:basedOn w:val="TestocommentoCarattere"/>
    <w:link w:val="Soggettocommento"/>
    <w:uiPriority w:val="99"/>
    <w:semiHidden/>
    <w:rsid w:val="00D92963"/>
    <w:rPr>
      <w:b/>
      <w:bCs/>
      <w:sz w:val="20"/>
      <w:szCs w:val="20"/>
      <w:lang w:val="en-US"/>
    </w:rPr>
  </w:style>
  <w:style w:type="table" w:customStyle="1" w:styleId="Grilledutableau2">
    <w:name w:val="Grille du tableau2"/>
    <w:basedOn w:val="Tabellanormale"/>
    <w:next w:val="Grigliatabella"/>
    <w:uiPriority w:val="39"/>
    <w:rsid w:val="00835EB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1768">
      <w:bodyDiv w:val="1"/>
      <w:marLeft w:val="0"/>
      <w:marRight w:val="0"/>
      <w:marTop w:val="0"/>
      <w:marBottom w:val="0"/>
      <w:divBdr>
        <w:top w:val="none" w:sz="0" w:space="0" w:color="auto"/>
        <w:left w:val="none" w:sz="0" w:space="0" w:color="auto"/>
        <w:bottom w:val="none" w:sz="0" w:space="0" w:color="auto"/>
        <w:right w:val="none" w:sz="0" w:space="0" w:color="auto"/>
      </w:divBdr>
    </w:div>
    <w:div w:id="33236992">
      <w:bodyDiv w:val="1"/>
      <w:marLeft w:val="0"/>
      <w:marRight w:val="0"/>
      <w:marTop w:val="0"/>
      <w:marBottom w:val="0"/>
      <w:divBdr>
        <w:top w:val="none" w:sz="0" w:space="0" w:color="auto"/>
        <w:left w:val="none" w:sz="0" w:space="0" w:color="auto"/>
        <w:bottom w:val="none" w:sz="0" w:space="0" w:color="auto"/>
        <w:right w:val="none" w:sz="0" w:space="0" w:color="auto"/>
      </w:divBdr>
    </w:div>
    <w:div w:id="170216867">
      <w:bodyDiv w:val="1"/>
      <w:marLeft w:val="0"/>
      <w:marRight w:val="0"/>
      <w:marTop w:val="0"/>
      <w:marBottom w:val="0"/>
      <w:divBdr>
        <w:top w:val="none" w:sz="0" w:space="0" w:color="auto"/>
        <w:left w:val="none" w:sz="0" w:space="0" w:color="auto"/>
        <w:bottom w:val="none" w:sz="0" w:space="0" w:color="auto"/>
        <w:right w:val="none" w:sz="0" w:space="0" w:color="auto"/>
      </w:divBdr>
    </w:div>
    <w:div w:id="232280766">
      <w:bodyDiv w:val="1"/>
      <w:marLeft w:val="0"/>
      <w:marRight w:val="0"/>
      <w:marTop w:val="0"/>
      <w:marBottom w:val="0"/>
      <w:divBdr>
        <w:top w:val="none" w:sz="0" w:space="0" w:color="auto"/>
        <w:left w:val="none" w:sz="0" w:space="0" w:color="auto"/>
        <w:bottom w:val="none" w:sz="0" w:space="0" w:color="auto"/>
        <w:right w:val="none" w:sz="0" w:space="0" w:color="auto"/>
      </w:divBdr>
    </w:div>
    <w:div w:id="1058166750">
      <w:bodyDiv w:val="1"/>
      <w:marLeft w:val="0"/>
      <w:marRight w:val="0"/>
      <w:marTop w:val="0"/>
      <w:marBottom w:val="0"/>
      <w:divBdr>
        <w:top w:val="none" w:sz="0" w:space="0" w:color="auto"/>
        <w:left w:val="none" w:sz="0" w:space="0" w:color="auto"/>
        <w:bottom w:val="none" w:sz="0" w:space="0" w:color="auto"/>
        <w:right w:val="none" w:sz="0" w:space="0" w:color="auto"/>
      </w:divBdr>
    </w:div>
    <w:div w:id="1071268016">
      <w:bodyDiv w:val="1"/>
      <w:marLeft w:val="0"/>
      <w:marRight w:val="0"/>
      <w:marTop w:val="0"/>
      <w:marBottom w:val="0"/>
      <w:divBdr>
        <w:top w:val="none" w:sz="0" w:space="0" w:color="auto"/>
        <w:left w:val="none" w:sz="0" w:space="0" w:color="auto"/>
        <w:bottom w:val="none" w:sz="0" w:space="0" w:color="auto"/>
        <w:right w:val="none" w:sz="0" w:space="0" w:color="auto"/>
      </w:divBdr>
    </w:div>
    <w:div w:id="1151368257">
      <w:bodyDiv w:val="1"/>
      <w:marLeft w:val="0"/>
      <w:marRight w:val="0"/>
      <w:marTop w:val="0"/>
      <w:marBottom w:val="0"/>
      <w:divBdr>
        <w:top w:val="none" w:sz="0" w:space="0" w:color="auto"/>
        <w:left w:val="none" w:sz="0" w:space="0" w:color="auto"/>
        <w:bottom w:val="none" w:sz="0" w:space="0" w:color="auto"/>
        <w:right w:val="none" w:sz="0" w:space="0" w:color="auto"/>
      </w:divBdr>
    </w:div>
    <w:div w:id="1174806305">
      <w:bodyDiv w:val="1"/>
      <w:marLeft w:val="0"/>
      <w:marRight w:val="0"/>
      <w:marTop w:val="0"/>
      <w:marBottom w:val="0"/>
      <w:divBdr>
        <w:top w:val="none" w:sz="0" w:space="0" w:color="auto"/>
        <w:left w:val="none" w:sz="0" w:space="0" w:color="auto"/>
        <w:bottom w:val="none" w:sz="0" w:space="0" w:color="auto"/>
        <w:right w:val="none" w:sz="0" w:space="0" w:color="auto"/>
      </w:divBdr>
    </w:div>
    <w:div w:id="1337460155">
      <w:bodyDiv w:val="1"/>
      <w:marLeft w:val="0"/>
      <w:marRight w:val="0"/>
      <w:marTop w:val="0"/>
      <w:marBottom w:val="0"/>
      <w:divBdr>
        <w:top w:val="none" w:sz="0" w:space="0" w:color="auto"/>
        <w:left w:val="none" w:sz="0" w:space="0" w:color="auto"/>
        <w:bottom w:val="none" w:sz="0" w:space="0" w:color="auto"/>
        <w:right w:val="none" w:sz="0" w:space="0" w:color="auto"/>
      </w:divBdr>
    </w:div>
    <w:div w:id="1541044198">
      <w:bodyDiv w:val="1"/>
      <w:marLeft w:val="0"/>
      <w:marRight w:val="0"/>
      <w:marTop w:val="0"/>
      <w:marBottom w:val="0"/>
      <w:divBdr>
        <w:top w:val="none" w:sz="0" w:space="0" w:color="auto"/>
        <w:left w:val="none" w:sz="0" w:space="0" w:color="auto"/>
        <w:bottom w:val="none" w:sz="0" w:space="0" w:color="auto"/>
        <w:right w:val="none" w:sz="0" w:space="0" w:color="auto"/>
      </w:divBdr>
    </w:div>
    <w:div w:id="1542783440">
      <w:bodyDiv w:val="1"/>
      <w:marLeft w:val="0"/>
      <w:marRight w:val="0"/>
      <w:marTop w:val="0"/>
      <w:marBottom w:val="0"/>
      <w:divBdr>
        <w:top w:val="none" w:sz="0" w:space="0" w:color="auto"/>
        <w:left w:val="none" w:sz="0" w:space="0" w:color="auto"/>
        <w:bottom w:val="none" w:sz="0" w:space="0" w:color="auto"/>
        <w:right w:val="none" w:sz="0" w:space="0" w:color="auto"/>
      </w:divBdr>
    </w:div>
    <w:div w:id="1771269400">
      <w:bodyDiv w:val="1"/>
      <w:marLeft w:val="0"/>
      <w:marRight w:val="0"/>
      <w:marTop w:val="0"/>
      <w:marBottom w:val="0"/>
      <w:divBdr>
        <w:top w:val="none" w:sz="0" w:space="0" w:color="auto"/>
        <w:left w:val="none" w:sz="0" w:space="0" w:color="auto"/>
        <w:bottom w:val="none" w:sz="0" w:space="0" w:color="auto"/>
        <w:right w:val="none" w:sz="0" w:space="0" w:color="auto"/>
      </w:divBdr>
    </w:div>
    <w:div w:id="201013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stellantis" TargetMode="External"/><Relationship Id="rId13" Type="http://schemas.openxmlformats.org/officeDocument/2006/relationships/oleObject" Target="embeddings/oleObject2.bin"/><Relationship Id="rId18" Type="http://schemas.openxmlformats.org/officeDocument/2006/relationships/image" Target="media/image4.pn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claudio.damico@stellantis.com" TargetMode="External"/><Relationship Id="rId7" Type="http://schemas.openxmlformats.org/officeDocument/2006/relationships/hyperlink" Target="http://www.stellantis.com/en/group/governance/leadership" TargetMode="External"/><Relationship Id="rId12" Type="http://schemas.openxmlformats.org/officeDocument/2006/relationships/image" Target="media/image2.png"/><Relationship Id="rId17" Type="http://schemas.openxmlformats.org/officeDocument/2006/relationships/hyperlink" Target="https://www.youtube.com/channel/UCKgSLvI1SYKOTpEToycAz7Q"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hyperlink" Target="https://www.youtube.com/channel/UCKgSLvI1SYKOTpEToycAz7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Stellantis" TargetMode="External"/><Relationship Id="rId24" Type="http://schemas.openxmlformats.org/officeDocument/2006/relationships/hyperlink" Target="mailto:shawn.morgan@stellantis.com"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mailto:valerie.gillot@stellantis.com" TargetMode="Externa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linkedin.com/company/Stellantis" TargetMode="External"/><Relationship Id="rId22" Type="http://schemas.openxmlformats.org/officeDocument/2006/relationships/hyperlink" Target="mailto:karine.douet@stellantis.com" TargetMode="External"/><Relationship Id="rId27"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065872\AppData\Local\Temp\7zO4061FC06\Stellantis%20Press%20Release%20Word%20A4%20v1.dotx" TargetMode="External"/></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a:ea typeface=""/>
        <a:cs typeface=""/>
      </a:majorFont>
      <a:minorFont>
        <a:latin typeface="Encode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Stellantis Press Release Word A4 v1</Template>
  <TotalTime>0</TotalTime>
  <Pages>3</Pages>
  <Words>1140</Words>
  <Characters>6503</Characters>
  <Application>Microsoft Office Word</Application>
  <DocSecurity>0</DocSecurity>
  <Lines>54</Lines>
  <Paragraphs>15</Paragraphs>
  <ScaleCrop>false</ScaleCrop>
  <HeadingPairs>
    <vt:vector size="6" baseType="variant">
      <vt:variant>
        <vt:lpstr>Titolo</vt:lpstr>
      </vt:variant>
      <vt:variant>
        <vt:i4>1</vt:i4>
      </vt:variant>
      <vt:variant>
        <vt:lpstr>Titre</vt:lpstr>
      </vt:variant>
      <vt:variant>
        <vt:i4>1</vt:i4>
      </vt:variant>
      <vt:variant>
        <vt:lpstr>Title</vt:lpstr>
      </vt:variant>
      <vt:variant>
        <vt:i4>1</vt:i4>
      </vt:variant>
    </vt:vector>
  </HeadingPairs>
  <TitlesOfParts>
    <vt:vector size="3" baseType="lpstr">
      <vt:lpstr>Press Release A4</vt:lpstr>
      <vt:lpstr>Press Release A4</vt:lpstr>
      <vt:lpstr>Press Release A4</vt:lpstr>
    </vt:vector>
  </TitlesOfParts>
  <Company>Stellantis</Company>
  <LinksUpToDate>false</LinksUpToDate>
  <CharactersWithSpaces>7628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A4</dc:title>
  <dc:subject/>
  <dc:creator>ERIKA LOUIS-ROY - C065872</dc:creator>
  <cp:keywords/>
  <dc:description/>
  <cp:lastModifiedBy>Claudio D'Amico</cp:lastModifiedBy>
  <cp:revision>2</cp:revision>
  <dcterms:created xsi:type="dcterms:W3CDTF">2021-01-17T17:33:00Z</dcterms:created>
  <dcterms:modified xsi:type="dcterms:W3CDTF">2021-01-17T17:33:00Z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2020-12-24T01:20:56Z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
  </property>
  <property fmtid="{D5CDD505-2E9C-101B-9397-08002B2CF9AE}" pid="8" name="MSIP_Label_2fd53d93-3f4c-4b90-b511-bd6bdbb4fba9_ContentBits">
    <vt:lpwstr>0</vt:lpwstr>
  </property>
</Properties>
</file>